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F" w:rsidRPr="005312F4" w:rsidRDefault="00AA468F" w:rsidP="001F2856">
      <w:pPr>
        <w:pStyle w:val="a6"/>
        <w:tabs>
          <w:tab w:val="left" w:pos="5499"/>
        </w:tabs>
        <w:ind w:right="-709"/>
        <w:rPr>
          <w:sz w:val="32"/>
          <w:szCs w:val="32"/>
          <w:rtl/>
        </w:rPr>
      </w:pPr>
      <w:r w:rsidRPr="005312F4">
        <w:rPr>
          <w:rFonts w:hint="cs"/>
          <w:sz w:val="32"/>
          <w:szCs w:val="32"/>
          <w:rtl/>
        </w:rPr>
        <w:t>ב</w:t>
      </w:r>
      <w:r w:rsidR="001F2856" w:rsidRPr="005312F4">
        <w:rPr>
          <w:sz w:val="32"/>
          <w:szCs w:val="32"/>
          <w:rtl/>
        </w:rPr>
        <w:t xml:space="preserve">בית </w:t>
      </w:r>
      <w:r w:rsidRPr="005312F4">
        <w:rPr>
          <w:sz w:val="32"/>
          <w:szCs w:val="32"/>
          <w:rtl/>
        </w:rPr>
        <w:t>משפט</w:t>
      </w:r>
      <w:r w:rsidR="00112AA3" w:rsidRPr="005312F4">
        <w:rPr>
          <w:rFonts w:hint="cs"/>
          <w:sz w:val="32"/>
          <w:szCs w:val="32"/>
          <w:rtl/>
        </w:rPr>
        <w:t xml:space="preserve"> השלום בפתח-תקווה</w:t>
      </w:r>
      <w:r w:rsidR="00C02D95" w:rsidRPr="005312F4">
        <w:rPr>
          <w:sz w:val="32"/>
          <w:szCs w:val="32"/>
          <w:u w:val="none"/>
          <w:rtl/>
        </w:rPr>
        <w:tab/>
      </w:r>
      <w:r w:rsidR="003A6C02" w:rsidRPr="005312F4">
        <w:rPr>
          <w:rFonts w:hint="cs"/>
          <w:sz w:val="32"/>
          <w:szCs w:val="32"/>
          <w:u w:val="none"/>
          <w:rtl/>
        </w:rPr>
        <w:tab/>
        <w:t xml:space="preserve"> </w:t>
      </w:r>
      <w:r w:rsidRPr="005312F4">
        <w:rPr>
          <w:sz w:val="32"/>
          <w:szCs w:val="32"/>
          <w:u w:val="none"/>
          <w:rtl/>
        </w:rPr>
        <w:t>ת</w:t>
      </w:r>
      <w:r w:rsidR="00112AA3" w:rsidRPr="005312F4">
        <w:rPr>
          <w:rFonts w:hint="cs"/>
          <w:sz w:val="32"/>
          <w:szCs w:val="32"/>
          <w:u w:val="none"/>
          <w:rtl/>
        </w:rPr>
        <w:t>.</w:t>
      </w:r>
      <w:r w:rsidRPr="005312F4">
        <w:rPr>
          <w:sz w:val="32"/>
          <w:szCs w:val="32"/>
          <w:u w:val="none"/>
          <w:rtl/>
        </w:rPr>
        <w:t>פ</w:t>
      </w:r>
      <w:r w:rsidR="003A6C02" w:rsidRPr="005312F4">
        <w:rPr>
          <w:rFonts w:hint="cs"/>
          <w:sz w:val="32"/>
          <w:szCs w:val="32"/>
          <w:u w:val="none"/>
          <w:rtl/>
        </w:rPr>
        <w:t xml:space="preserve"> </w:t>
      </w:r>
      <w:r w:rsidR="001F2856" w:rsidRPr="005312F4">
        <w:rPr>
          <w:rFonts w:hint="cs"/>
          <w:sz w:val="32"/>
          <w:szCs w:val="32"/>
          <w:u w:val="none"/>
          <w:rtl/>
        </w:rPr>
        <w:t>17</w:t>
      </w:r>
      <w:r w:rsidR="003A6C02" w:rsidRPr="005312F4">
        <w:rPr>
          <w:rFonts w:hint="cs"/>
          <w:sz w:val="32"/>
          <w:szCs w:val="32"/>
          <w:u w:val="none"/>
          <w:rtl/>
        </w:rPr>
        <w:t>-___-_______</w:t>
      </w:r>
      <w:r w:rsidR="00112AA3" w:rsidRPr="005312F4">
        <w:rPr>
          <w:rFonts w:hint="cs"/>
          <w:sz w:val="32"/>
          <w:szCs w:val="32"/>
          <w:u w:val="none"/>
          <w:rtl/>
        </w:rPr>
        <w:tab/>
      </w:r>
      <w:r w:rsidRPr="005312F4">
        <w:rPr>
          <w:rFonts w:hint="cs"/>
          <w:sz w:val="32"/>
          <w:szCs w:val="32"/>
          <w:u w:val="none"/>
          <w:rtl/>
        </w:rPr>
        <w:t xml:space="preserve"> </w:t>
      </w:r>
    </w:p>
    <w:p w:rsidR="00AA468F" w:rsidRPr="005312F4" w:rsidRDefault="00AA468F" w:rsidP="00AA468F">
      <w:pPr>
        <w:tabs>
          <w:tab w:val="left" w:pos="5245"/>
        </w:tabs>
        <w:rPr>
          <w:b/>
          <w:bCs/>
          <w:sz w:val="24"/>
          <w:rtl/>
        </w:rPr>
      </w:pPr>
    </w:p>
    <w:p w:rsidR="00240D03" w:rsidRPr="005312F4" w:rsidRDefault="00240D03" w:rsidP="00AA468F">
      <w:pPr>
        <w:tabs>
          <w:tab w:val="left" w:pos="5245"/>
        </w:tabs>
        <w:rPr>
          <w:b/>
          <w:bCs/>
          <w:sz w:val="24"/>
          <w:rtl/>
        </w:rPr>
      </w:pPr>
    </w:p>
    <w:p w:rsidR="00C02D95" w:rsidRPr="005312F4" w:rsidRDefault="00C02D95" w:rsidP="00112AA3">
      <w:pPr>
        <w:tabs>
          <w:tab w:val="left" w:pos="2239"/>
        </w:tabs>
        <w:rPr>
          <w:b/>
          <w:bCs/>
          <w:rtl/>
        </w:rPr>
      </w:pPr>
      <w:r w:rsidRPr="005312F4">
        <w:rPr>
          <w:rFonts w:hint="cs"/>
          <w:b/>
          <w:bCs/>
          <w:sz w:val="24"/>
          <w:u w:val="single"/>
          <w:rtl/>
        </w:rPr>
        <w:t>המאשימה</w:t>
      </w:r>
      <w:r w:rsidR="00112AA3" w:rsidRPr="005312F4">
        <w:rPr>
          <w:rFonts w:hint="cs"/>
          <w:b/>
          <w:bCs/>
          <w:sz w:val="24"/>
          <w:rtl/>
        </w:rPr>
        <w:t>:</w:t>
      </w:r>
      <w:r w:rsidRPr="005312F4">
        <w:rPr>
          <w:rFonts w:hint="cs"/>
          <w:b/>
          <w:bCs/>
          <w:sz w:val="24"/>
          <w:szCs w:val="28"/>
          <w:rtl/>
        </w:rPr>
        <w:tab/>
      </w:r>
      <w:r w:rsidRPr="005312F4">
        <w:rPr>
          <w:rFonts w:hint="cs"/>
          <w:b/>
          <w:bCs/>
          <w:rtl/>
        </w:rPr>
        <w:t>מדינת ישראל</w:t>
      </w:r>
      <w:r w:rsidRPr="005312F4">
        <w:rPr>
          <w:rFonts w:hint="cs"/>
          <w:b/>
          <w:bCs/>
          <w:sz w:val="20"/>
          <w:szCs w:val="22"/>
          <w:rtl/>
        </w:rPr>
        <w:t xml:space="preserve"> </w:t>
      </w:r>
    </w:p>
    <w:p w:rsidR="00C02D95" w:rsidRPr="005312F4" w:rsidRDefault="00C02D95" w:rsidP="00FD2A5A">
      <w:pPr>
        <w:tabs>
          <w:tab w:val="left" w:pos="2239"/>
        </w:tabs>
        <w:rPr>
          <w:rtl/>
        </w:rPr>
      </w:pPr>
      <w:r w:rsidRPr="005312F4">
        <w:rPr>
          <w:rtl/>
        </w:rPr>
        <w:tab/>
      </w:r>
      <w:r w:rsidRPr="005312F4">
        <w:rPr>
          <w:rFonts w:hint="cs"/>
          <w:rtl/>
        </w:rPr>
        <w:t xml:space="preserve">באמצעות </w:t>
      </w:r>
      <w:r w:rsidR="00FD2A5A" w:rsidRPr="005312F4">
        <w:rPr>
          <w:rFonts w:hint="cs"/>
          <w:rtl/>
        </w:rPr>
        <w:t>פרקליטות מחוז המרכז</w:t>
      </w:r>
    </w:p>
    <w:p w:rsidR="00FD2A5A" w:rsidRPr="005312F4" w:rsidRDefault="00FD2A5A" w:rsidP="00FD2A5A">
      <w:pPr>
        <w:tabs>
          <w:tab w:val="left" w:pos="2239"/>
        </w:tabs>
        <w:rPr>
          <w:rtl/>
        </w:rPr>
      </w:pPr>
      <w:r w:rsidRPr="005312F4">
        <w:rPr>
          <w:rFonts w:hint="cs"/>
          <w:rtl/>
        </w:rPr>
        <w:tab/>
        <w:t>הנרייטה סולד 1, תל-אביב</w:t>
      </w:r>
    </w:p>
    <w:p w:rsidR="00FD2A5A" w:rsidRPr="005312F4" w:rsidRDefault="00FD2A5A" w:rsidP="00FD2A5A">
      <w:pPr>
        <w:tabs>
          <w:tab w:val="left" w:pos="2239"/>
        </w:tabs>
        <w:rPr>
          <w:sz w:val="24"/>
          <w:rtl/>
        </w:rPr>
      </w:pPr>
      <w:r w:rsidRPr="005312F4">
        <w:rPr>
          <w:rFonts w:hint="cs"/>
          <w:rtl/>
        </w:rPr>
        <w:tab/>
        <w:t>טל: 03-6920405  פקס: 03-6959567</w:t>
      </w:r>
    </w:p>
    <w:p w:rsidR="00C02D95" w:rsidRPr="005312F4" w:rsidRDefault="00C02D95" w:rsidP="00C02D95">
      <w:pPr>
        <w:tabs>
          <w:tab w:val="left" w:pos="2239"/>
          <w:tab w:val="left" w:pos="5245"/>
        </w:tabs>
        <w:rPr>
          <w:b/>
          <w:bCs/>
          <w:sz w:val="24"/>
          <w:rtl/>
        </w:rPr>
      </w:pPr>
    </w:p>
    <w:p w:rsidR="00AA468F" w:rsidRPr="005312F4" w:rsidRDefault="00AA468F" w:rsidP="00C02D95">
      <w:pPr>
        <w:pStyle w:val="af0"/>
        <w:rPr>
          <w:rtl/>
        </w:rPr>
      </w:pPr>
      <w:r w:rsidRPr="005312F4">
        <w:rPr>
          <w:rFonts w:hint="cs"/>
          <w:rtl/>
        </w:rPr>
        <w:t>- נ ג ד -</w:t>
      </w:r>
    </w:p>
    <w:p w:rsidR="00112AA3" w:rsidRPr="005312F4" w:rsidRDefault="00112AA3" w:rsidP="00C02D95">
      <w:pPr>
        <w:jc w:val="left"/>
        <w:rPr>
          <w:b/>
          <w:bCs/>
          <w:sz w:val="24"/>
          <w:u w:val="single"/>
          <w:rtl/>
        </w:rPr>
      </w:pPr>
    </w:p>
    <w:p w:rsidR="00AA468F" w:rsidRPr="005312F4" w:rsidRDefault="00112AA3" w:rsidP="00C02D95">
      <w:pPr>
        <w:jc w:val="left"/>
        <w:rPr>
          <w:b/>
          <w:bCs/>
          <w:sz w:val="24"/>
          <w:rtl/>
        </w:rPr>
      </w:pPr>
      <w:r w:rsidRPr="005312F4">
        <w:rPr>
          <w:rFonts w:hint="cs"/>
          <w:b/>
          <w:bCs/>
          <w:sz w:val="24"/>
          <w:u w:val="single"/>
          <w:rtl/>
        </w:rPr>
        <w:t>הנאשם</w:t>
      </w:r>
      <w:r w:rsidRPr="005312F4">
        <w:rPr>
          <w:rFonts w:hint="cs"/>
          <w:b/>
          <w:bCs/>
          <w:sz w:val="24"/>
          <w:rtl/>
        </w:rPr>
        <w:t>:</w:t>
      </w:r>
      <w:r w:rsidRPr="005312F4">
        <w:rPr>
          <w:rFonts w:hint="cs"/>
          <w:b/>
          <w:bCs/>
          <w:sz w:val="24"/>
          <w:rtl/>
        </w:rPr>
        <w:tab/>
      </w:r>
      <w:r w:rsidRPr="005312F4">
        <w:rPr>
          <w:rFonts w:hint="cs"/>
          <w:b/>
          <w:bCs/>
          <w:sz w:val="24"/>
          <w:rtl/>
        </w:rPr>
        <w:tab/>
        <w:t>אורן אסף בן יחיאל חזן</w:t>
      </w:r>
    </w:p>
    <w:p w:rsidR="00112AA3" w:rsidRPr="005312F4" w:rsidRDefault="00112AA3" w:rsidP="00235E22">
      <w:pPr>
        <w:jc w:val="left"/>
        <w:rPr>
          <w:sz w:val="24"/>
          <w:rtl/>
        </w:rPr>
      </w:pPr>
      <w:r w:rsidRPr="005312F4">
        <w:rPr>
          <w:rFonts w:hint="cs"/>
          <w:b/>
          <w:bCs/>
          <w:sz w:val="24"/>
          <w:rtl/>
        </w:rPr>
        <w:tab/>
      </w:r>
      <w:r w:rsidRPr="005312F4">
        <w:rPr>
          <w:rFonts w:hint="cs"/>
          <w:b/>
          <w:bCs/>
          <w:sz w:val="24"/>
          <w:rtl/>
        </w:rPr>
        <w:tab/>
      </w:r>
      <w:r w:rsidRPr="005312F4">
        <w:rPr>
          <w:rFonts w:hint="cs"/>
          <w:b/>
          <w:bCs/>
          <w:sz w:val="24"/>
          <w:rtl/>
        </w:rPr>
        <w:tab/>
      </w:r>
      <w:r w:rsidRPr="005312F4">
        <w:rPr>
          <w:rFonts w:hint="cs"/>
          <w:sz w:val="24"/>
          <w:rtl/>
        </w:rPr>
        <w:t xml:space="preserve">ת.ז. </w:t>
      </w:r>
      <w:r w:rsidR="00235E22">
        <w:rPr>
          <w:rFonts w:hint="cs"/>
          <w:sz w:val="24"/>
          <w:rtl/>
        </w:rPr>
        <w:t>...</w:t>
      </w:r>
      <w:r w:rsidRPr="005312F4">
        <w:rPr>
          <w:rFonts w:hint="cs"/>
          <w:sz w:val="24"/>
          <w:rtl/>
        </w:rPr>
        <w:t xml:space="preserve"> יליד 1981</w:t>
      </w:r>
    </w:p>
    <w:p w:rsidR="00112AA3" w:rsidRPr="005312F4" w:rsidRDefault="00112AA3" w:rsidP="00235E22">
      <w:pPr>
        <w:jc w:val="left"/>
        <w:rPr>
          <w:sz w:val="24"/>
          <w:rtl/>
        </w:rPr>
      </w:pPr>
      <w:r w:rsidRPr="005312F4">
        <w:rPr>
          <w:rFonts w:hint="cs"/>
          <w:sz w:val="24"/>
          <w:rtl/>
        </w:rPr>
        <w:tab/>
      </w:r>
      <w:r w:rsidRPr="005312F4">
        <w:rPr>
          <w:rFonts w:hint="cs"/>
          <w:sz w:val="24"/>
          <w:rtl/>
        </w:rPr>
        <w:tab/>
      </w:r>
      <w:r w:rsidRPr="005312F4">
        <w:rPr>
          <w:rFonts w:hint="cs"/>
          <w:sz w:val="24"/>
          <w:rtl/>
        </w:rPr>
        <w:tab/>
        <w:t>אריאל</w:t>
      </w:r>
    </w:p>
    <w:p w:rsidR="00112AA3" w:rsidRPr="005312F4" w:rsidRDefault="00112AA3" w:rsidP="00C02D95">
      <w:pPr>
        <w:jc w:val="left"/>
        <w:rPr>
          <w:sz w:val="24"/>
        </w:rPr>
      </w:pPr>
    </w:p>
    <w:p w:rsidR="00AA468F" w:rsidRPr="005312F4" w:rsidRDefault="00AA468F" w:rsidP="00AA468F">
      <w:pPr>
        <w:jc w:val="left"/>
        <w:rPr>
          <w:b/>
          <w:bCs/>
          <w:sz w:val="24"/>
          <w:rtl/>
        </w:rPr>
      </w:pPr>
    </w:p>
    <w:p w:rsidR="00AA468F" w:rsidRPr="005312F4" w:rsidRDefault="00AA468F" w:rsidP="00C02D95">
      <w:pPr>
        <w:jc w:val="center"/>
        <w:rPr>
          <w:b/>
          <w:bCs/>
          <w:sz w:val="28"/>
          <w:szCs w:val="32"/>
          <w:u w:val="single"/>
          <w:rtl/>
        </w:rPr>
      </w:pPr>
      <w:r w:rsidRPr="005312F4">
        <w:rPr>
          <w:b/>
          <w:bCs/>
          <w:sz w:val="28"/>
          <w:szCs w:val="32"/>
          <w:u w:val="single"/>
          <w:rtl/>
        </w:rPr>
        <w:t>כתב אישום</w:t>
      </w:r>
    </w:p>
    <w:p w:rsidR="00C02D95" w:rsidRPr="005312F4" w:rsidRDefault="00C02D95" w:rsidP="00F35BF8">
      <w:pPr>
        <w:rPr>
          <w:b/>
          <w:bCs/>
          <w:u w:val="single"/>
          <w:rtl/>
        </w:rPr>
      </w:pPr>
    </w:p>
    <w:p w:rsidR="00C8796A" w:rsidRPr="005312F4" w:rsidRDefault="00C8796A" w:rsidP="00C8796A">
      <w:pPr>
        <w:numPr>
          <w:ilvl w:val="0"/>
          <w:numId w:val="25"/>
        </w:numPr>
        <w:spacing w:before="240" w:after="120"/>
        <w:ind w:left="0" w:firstLine="0"/>
        <w:jc w:val="left"/>
        <w:rPr>
          <w:b/>
          <w:bCs/>
          <w:u w:val="single"/>
        </w:rPr>
      </w:pPr>
      <w:r w:rsidRPr="005312F4">
        <w:rPr>
          <w:rFonts w:hint="cs"/>
          <w:b/>
          <w:bCs/>
          <w:sz w:val="28"/>
          <w:szCs w:val="28"/>
          <w:u w:val="single"/>
          <w:rtl/>
        </w:rPr>
        <w:t>העובדות</w:t>
      </w:r>
      <w:r w:rsidRPr="005312F4">
        <w:rPr>
          <w:rFonts w:hint="cs"/>
          <w:b/>
          <w:bCs/>
          <w:rtl/>
        </w:rPr>
        <w:t xml:space="preserve">: </w:t>
      </w:r>
      <w:r w:rsidR="00707704" w:rsidRPr="005312F4">
        <w:rPr>
          <w:rFonts w:hint="cs"/>
          <w:b/>
          <w:bCs/>
          <w:rtl/>
        </w:rPr>
        <w:t xml:space="preserve"> </w:t>
      </w:r>
      <w:r w:rsidRPr="005312F4">
        <w:rPr>
          <w:rFonts w:hint="cs"/>
          <w:rtl/>
        </w:rPr>
        <w:t>(פל"א 439175/14)</w:t>
      </w:r>
    </w:p>
    <w:p w:rsidR="002075AD" w:rsidRPr="005312F4" w:rsidRDefault="002075AD" w:rsidP="00AA54E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 w:rsidRPr="005312F4">
        <w:rPr>
          <w:rFonts w:ascii="Arial" w:hAnsi="Arial" w:hint="cs"/>
          <w:rtl/>
        </w:rPr>
        <w:t>במועד הרלוונטי לכתב האישום, הי</w:t>
      </w:r>
      <w:r w:rsidR="00955A2F" w:rsidRPr="005312F4">
        <w:rPr>
          <w:rFonts w:ascii="Arial" w:hAnsi="Arial" w:hint="cs"/>
          <w:rtl/>
        </w:rPr>
        <w:t>ת</w:t>
      </w:r>
      <w:r w:rsidRPr="005312F4">
        <w:rPr>
          <w:rFonts w:ascii="Arial" w:hAnsi="Arial" w:hint="cs"/>
          <w:rtl/>
        </w:rPr>
        <w:t xml:space="preserve">ה </w:t>
      </w:r>
      <w:r w:rsidR="00112AA3" w:rsidRPr="005312F4">
        <w:rPr>
          <w:rFonts w:ascii="Arial" w:hAnsi="Arial" w:hint="cs"/>
          <w:rtl/>
        </w:rPr>
        <w:t xml:space="preserve">בבעלות משפחת חזן </w:t>
      </w:r>
      <w:r w:rsidR="00955A2F" w:rsidRPr="005312F4">
        <w:rPr>
          <w:rFonts w:ascii="Arial" w:hAnsi="Arial" w:hint="cs"/>
          <w:rtl/>
        </w:rPr>
        <w:t>מסעדת בשרים</w:t>
      </w:r>
      <w:r w:rsidR="00AA54EB" w:rsidRPr="005312F4">
        <w:rPr>
          <w:rFonts w:ascii="Arial" w:hAnsi="Arial" w:hint="cs"/>
          <w:rtl/>
        </w:rPr>
        <w:t>,</w:t>
      </w:r>
      <w:r w:rsidR="00FD2A5A" w:rsidRPr="005312F4">
        <w:rPr>
          <w:rFonts w:ascii="Arial" w:hAnsi="Arial" w:hint="cs"/>
          <w:rtl/>
        </w:rPr>
        <w:t xml:space="preserve"> </w:t>
      </w:r>
      <w:r w:rsidR="0068409A" w:rsidRPr="005312F4">
        <w:rPr>
          <w:rFonts w:ascii="Arial" w:hAnsi="Arial" w:hint="cs"/>
          <w:rtl/>
        </w:rPr>
        <w:t>"באבא גריל"</w:t>
      </w:r>
      <w:r w:rsidR="00E733C2" w:rsidRPr="005312F4">
        <w:rPr>
          <w:rFonts w:ascii="Arial" w:hAnsi="Arial" w:hint="cs"/>
          <w:rtl/>
        </w:rPr>
        <w:t>,</w:t>
      </w:r>
      <w:r w:rsidR="00082514" w:rsidRPr="005312F4">
        <w:rPr>
          <w:rFonts w:ascii="Arial" w:hAnsi="Arial" w:hint="cs"/>
          <w:rtl/>
        </w:rPr>
        <w:t xml:space="preserve"> בעיר אריאל</w:t>
      </w:r>
      <w:r w:rsidRPr="005312F4">
        <w:rPr>
          <w:rFonts w:ascii="Arial" w:hAnsi="Arial" w:hint="cs"/>
          <w:rtl/>
        </w:rPr>
        <w:t xml:space="preserve"> (להלן: </w:t>
      </w:r>
      <w:r w:rsidRPr="005312F4">
        <w:rPr>
          <w:rFonts w:ascii="Arial" w:hAnsi="Arial" w:hint="cs"/>
          <w:b/>
          <w:bCs/>
          <w:rtl/>
        </w:rPr>
        <w:t>"</w:t>
      </w:r>
      <w:r w:rsidR="00AA54EB" w:rsidRPr="005312F4">
        <w:rPr>
          <w:rFonts w:ascii="Arial" w:hAnsi="Arial" w:hint="cs"/>
          <w:b/>
          <w:bCs/>
          <w:rtl/>
        </w:rPr>
        <w:t>הנכס</w:t>
      </w:r>
      <w:r w:rsidRPr="005312F4">
        <w:rPr>
          <w:rFonts w:ascii="Arial" w:hAnsi="Arial" w:hint="cs"/>
          <w:b/>
          <w:bCs/>
          <w:rtl/>
        </w:rPr>
        <w:t>"</w:t>
      </w:r>
      <w:r w:rsidRPr="005312F4">
        <w:rPr>
          <w:rFonts w:ascii="Arial" w:hAnsi="Arial" w:hint="cs"/>
          <w:rtl/>
        </w:rPr>
        <w:t>).</w:t>
      </w:r>
    </w:p>
    <w:p w:rsidR="00955A2F" w:rsidRPr="005312F4" w:rsidRDefault="00955A2F" w:rsidP="00105B12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 w:rsidRPr="005312F4">
        <w:rPr>
          <w:rFonts w:ascii="Arial" w:hAnsi="Arial" w:hint="cs"/>
          <w:rtl/>
        </w:rPr>
        <w:t>אביבה חזן הנה אמו של הנאשם, ו</w:t>
      </w:r>
      <w:r w:rsidR="00105B12" w:rsidRPr="005312F4">
        <w:rPr>
          <w:rFonts w:ascii="Arial" w:hAnsi="Arial" w:hint="cs"/>
          <w:rtl/>
        </w:rPr>
        <w:t xml:space="preserve">הייתה בשעתו </w:t>
      </w:r>
      <w:r w:rsidRPr="005312F4">
        <w:rPr>
          <w:rFonts w:ascii="Arial" w:hAnsi="Arial" w:hint="cs"/>
          <w:rtl/>
        </w:rPr>
        <w:t>רשומה בע</w:t>
      </w:r>
      <w:r w:rsidR="00105B12" w:rsidRPr="005312F4">
        <w:rPr>
          <w:rFonts w:ascii="Arial" w:hAnsi="Arial" w:hint="cs"/>
          <w:rtl/>
        </w:rPr>
        <w:t>י</w:t>
      </w:r>
      <w:r w:rsidRPr="005312F4">
        <w:rPr>
          <w:rFonts w:ascii="Arial" w:hAnsi="Arial" w:hint="cs"/>
          <w:rtl/>
        </w:rPr>
        <w:t>רי</w:t>
      </w:r>
      <w:r w:rsidR="00FD2A5A" w:rsidRPr="005312F4">
        <w:rPr>
          <w:rFonts w:ascii="Arial" w:hAnsi="Arial" w:hint="cs"/>
          <w:rtl/>
        </w:rPr>
        <w:t>ית אריאל</w:t>
      </w:r>
      <w:r w:rsidRPr="005312F4">
        <w:rPr>
          <w:rFonts w:ascii="Arial" w:hAnsi="Arial" w:hint="cs"/>
          <w:rtl/>
        </w:rPr>
        <w:t xml:space="preserve"> כמשלמת </w:t>
      </w:r>
      <w:r w:rsidR="00582835" w:rsidRPr="005312F4">
        <w:rPr>
          <w:rFonts w:ascii="Arial" w:hAnsi="Arial" w:hint="cs"/>
          <w:rtl/>
        </w:rPr>
        <w:t xml:space="preserve">תשלומי </w:t>
      </w:r>
      <w:r w:rsidRPr="005312F4">
        <w:rPr>
          <w:rFonts w:ascii="Arial" w:hAnsi="Arial" w:hint="cs"/>
          <w:rtl/>
        </w:rPr>
        <w:t xml:space="preserve">הארנונה של </w:t>
      </w:r>
      <w:r w:rsidR="00AA54EB" w:rsidRPr="005312F4">
        <w:rPr>
          <w:rFonts w:ascii="Arial" w:hAnsi="Arial" w:hint="cs"/>
          <w:rtl/>
        </w:rPr>
        <w:t>הנכס</w:t>
      </w:r>
      <w:r w:rsidRPr="005312F4">
        <w:rPr>
          <w:rFonts w:ascii="Arial" w:hAnsi="Arial" w:hint="cs"/>
          <w:rtl/>
        </w:rPr>
        <w:t xml:space="preserve"> (להלן: </w:t>
      </w:r>
      <w:r w:rsidRPr="005312F4">
        <w:rPr>
          <w:rFonts w:ascii="Arial" w:hAnsi="Arial" w:hint="cs"/>
          <w:b/>
          <w:bCs/>
          <w:rtl/>
        </w:rPr>
        <w:t>"אביבה חזן"</w:t>
      </w:r>
      <w:r w:rsidRPr="005312F4">
        <w:rPr>
          <w:rFonts w:ascii="Arial" w:hAnsi="Arial" w:hint="cs"/>
          <w:rtl/>
        </w:rPr>
        <w:t>).</w:t>
      </w:r>
    </w:p>
    <w:p w:rsidR="00C02D95" w:rsidRPr="005312F4" w:rsidRDefault="00955A2F" w:rsidP="00AA54E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ascii="Arial" w:hAnsi="Arial" w:hint="cs"/>
          <w:rtl/>
        </w:rPr>
        <w:t xml:space="preserve">ביום 29.9.2014 הוטל עיקול על חשבון הבנק של אביבה חזן, </w:t>
      </w:r>
      <w:r w:rsidR="00FD2A5A" w:rsidRPr="005312F4">
        <w:rPr>
          <w:rFonts w:ascii="Arial" w:hAnsi="Arial" w:hint="cs"/>
          <w:rtl/>
        </w:rPr>
        <w:t>בשל כך</w:t>
      </w:r>
      <w:r w:rsidR="00582835" w:rsidRPr="005312F4">
        <w:rPr>
          <w:rFonts w:ascii="Arial" w:hAnsi="Arial" w:hint="cs"/>
          <w:rtl/>
        </w:rPr>
        <w:t>,</w:t>
      </w:r>
      <w:r w:rsidR="00FD2A5A" w:rsidRPr="005312F4">
        <w:rPr>
          <w:rFonts w:ascii="Arial" w:hAnsi="Arial" w:hint="cs"/>
          <w:rtl/>
        </w:rPr>
        <w:t xml:space="preserve"> שמ</w:t>
      </w:r>
      <w:r w:rsidRPr="005312F4">
        <w:rPr>
          <w:rFonts w:ascii="Arial" w:hAnsi="Arial" w:hint="cs"/>
          <w:rtl/>
        </w:rPr>
        <w:t xml:space="preserve">שנת 2006 ועד ליום הטלת העיקול, לא שולמו תשלומי הארנונה של </w:t>
      </w:r>
      <w:r w:rsidR="00AA54EB" w:rsidRPr="005312F4">
        <w:rPr>
          <w:rFonts w:ascii="Arial" w:hAnsi="Arial" w:hint="cs"/>
          <w:rtl/>
        </w:rPr>
        <w:t>הנכס</w:t>
      </w:r>
      <w:r w:rsidR="00082514" w:rsidRPr="005312F4">
        <w:rPr>
          <w:rFonts w:ascii="Arial" w:hAnsi="Arial" w:hint="cs"/>
          <w:rtl/>
        </w:rPr>
        <w:t xml:space="preserve"> (להלן: </w:t>
      </w:r>
      <w:r w:rsidR="00082514" w:rsidRPr="005312F4">
        <w:rPr>
          <w:rFonts w:ascii="Arial" w:hAnsi="Arial" w:hint="cs"/>
          <w:b/>
          <w:bCs/>
          <w:rtl/>
        </w:rPr>
        <w:t>"העיקול"</w:t>
      </w:r>
      <w:r w:rsidR="00082514" w:rsidRPr="005312F4">
        <w:rPr>
          <w:rFonts w:ascii="Arial" w:hAnsi="Arial" w:hint="cs"/>
          <w:rtl/>
        </w:rPr>
        <w:t>)</w:t>
      </w:r>
      <w:r w:rsidRPr="005312F4">
        <w:rPr>
          <w:rFonts w:ascii="Arial" w:hAnsi="Arial" w:hint="cs"/>
          <w:rtl/>
        </w:rPr>
        <w:t>.</w:t>
      </w:r>
      <w:r w:rsidR="00C02D95" w:rsidRPr="005312F4">
        <w:rPr>
          <w:rFonts w:ascii="Arial" w:hAnsi="Arial" w:hint="cs"/>
          <w:rtl/>
        </w:rPr>
        <w:t xml:space="preserve"> </w:t>
      </w:r>
    </w:p>
    <w:p w:rsidR="00C8796A" w:rsidRPr="005312F4" w:rsidRDefault="00582835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ascii="Arial" w:hAnsi="Arial" w:hint="cs"/>
          <w:rtl/>
        </w:rPr>
        <w:t xml:space="preserve">ביום 2.10.2014 נערכה וועדת מכרזים, בחדר הישיבות בעיריית אריאל, בראשותו של מנכ"ל העירייה, אבי עזר (להלן: </w:t>
      </w:r>
      <w:r w:rsidRPr="005312F4">
        <w:rPr>
          <w:rFonts w:ascii="Arial" w:hAnsi="Arial" w:hint="cs"/>
          <w:b/>
          <w:bCs/>
          <w:rtl/>
        </w:rPr>
        <w:t>"המנכ"ל"</w:t>
      </w:r>
      <w:r w:rsidRPr="005312F4">
        <w:rPr>
          <w:rFonts w:ascii="Arial" w:hAnsi="Arial" w:hint="cs"/>
          <w:rtl/>
        </w:rPr>
        <w:t xml:space="preserve">). </w:t>
      </w:r>
    </w:p>
    <w:p w:rsidR="00C8796A" w:rsidRPr="005312F4" w:rsidRDefault="00955A2F" w:rsidP="00105B12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 xml:space="preserve">ביום 2.10.2014 </w:t>
      </w:r>
      <w:r w:rsidR="00FD2A5A" w:rsidRPr="005312F4">
        <w:rPr>
          <w:rFonts w:hint="cs"/>
          <w:rtl/>
        </w:rPr>
        <w:t>בשעה 12:00</w:t>
      </w:r>
      <w:r w:rsidR="00AA54EB" w:rsidRPr="005312F4">
        <w:rPr>
          <w:rFonts w:hint="cs"/>
          <w:rtl/>
        </w:rPr>
        <w:t>,</w:t>
      </w:r>
      <w:r w:rsidR="00105B12" w:rsidRPr="005312F4">
        <w:rPr>
          <w:rFonts w:hint="cs"/>
          <w:rtl/>
        </w:rPr>
        <w:t xml:space="preserve"> או בסמוך לכך, </w:t>
      </w:r>
      <w:r w:rsidR="00082514" w:rsidRPr="005312F4">
        <w:rPr>
          <w:rFonts w:hint="cs"/>
          <w:rtl/>
        </w:rPr>
        <w:t>לאחר שנודע לו דבר העיקול,</w:t>
      </w:r>
      <w:r w:rsidR="00FD2A5A" w:rsidRPr="005312F4">
        <w:rPr>
          <w:rFonts w:hint="cs"/>
          <w:rtl/>
        </w:rPr>
        <w:t xml:space="preserve"> הגיע הנאשם למשרדי עיריית אריאל, </w:t>
      </w:r>
      <w:r w:rsidR="00082514" w:rsidRPr="005312F4">
        <w:rPr>
          <w:rFonts w:hint="cs"/>
          <w:rtl/>
        </w:rPr>
        <w:t xml:space="preserve">כשהוא </w:t>
      </w:r>
      <w:r w:rsidR="00582835" w:rsidRPr="005312F4">
        <w:rPr>
          <w:rFonts w:hint="cs"/>
          <w:rtl/>
        </w:rPr>
        <w:t>נסער</w:t>
      </w:r>
      <w:r w:rsidR="00105B12" w:rsidRPr="005312F4">
        <w:rPr>
          <w:rFonts w:hint="cs"/>
          <w:rtl/>
        </w:rPr>
        <w:t>, וזאת זמן קצר עובר לתחילת התכנסות וועדת המכרזים, בטרם הגיע המנכ"ל למשרדי העירייה</w:t>
      </w:r>
      <w:r w:rsidR="00105B12" w:rsidRPr="005312F4">
        <w:rPr>
          <w:rFonts w:ascii="Arial" w:hAnsi="Arial" w:hint="cs"/>
          <w:rtl/>
        </w:rPr>
        <w:t xml:space="preserve">. </w:t>
      </w:r>
    </w:p>
    <w:p w:rsidR="00C8796A" w:rsidRPr="005312F4" w:rsidRDefault="00082514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 xml:space="preserve">לאחר שפקד מספר משרדים שונים בעירייה, </w:t>
      </w:r>
      <w:r w:rsidR="007B52D5" w:rsidRPr="005312F4">
        <w:rPr>
          <w:rFonts w:hint="cs"/>
          <w:rtl/>
        </w:rPr>
        <w:t>במטרה להבין מי עומד מאחורי ההוראה להטיל את העיקול, ומשהבין</w:t>
      </w:r>
      <w:r w:rsidRPr="005312F4">
        <w:rPr>
          <w:rFonts w:hint="cs"/>
          <w:rtl/>
        </w:rPr>
        <w:t xml:space="preserve"> כי </w:t>
      </w:r>
      <w:r w:rsidR="00582835" w:rsidRPr="005312F4">
        <w:rPr>
          <w:rFonts w:hint="cs"/>
          <w:rtl/>
        </w:rPr>
        <w:t>ה</w:t>
      </w:r>
      <w:r w:rsidRPr="005312F4">
        <w:rPr>
          <w:rFonts w:hint="cs"/>
          <w:rtl/>
        </w:rPr>
        <w:t>מנכ"ל</w:t>
      </w:r>
      <w:r w:rsidR="007B52D5" w:rsidRPr="005312F4">
        <w:rPr>
          <w:rFonts w:hint="cs"/>
          <w:rtl/>
        </w:rPr>
        <w:t xml:space="preserve"> היה זה</w:t>
      </w:r>
      <w:r w:rsidRPr="005312F4">
        <w:rPr>
          <w:rFonts w:hint="cs"/>
          <w:rtl/>
        </w:rPr>
        <w:t xml:space="preserve"> שהורה על הטלת</w:t>
      </w:r>
      <w:r w:rsidR="007B52D5" w:rsidRPr="005312F4">
        <w:rPr>
          <w:rFonts w:hint="cs"/>
          <w:rtl/>
        </w:rPr>
        <w:t>ו</w:t>
      </w:r>
      <w:r w:rsidRPr="005312F4">
        <w:rPr>
          <w:rFonts w:hint="cs"/>
          <w:rtl/>
        </w:rPr>
        <w:t>, המתין הנאשם</w:t>
      </w:r>
      <w:r w:rsidR="00582835" w:rsidRPr="005312F4">
        <w:rPr>
          <w:rFonts w:hint="cs"/>
          <w:rtl/>
        </w:rPr>
        <w:t xml:space="preserve"> להגעתו של המנכ"ל </w:t>
      </w:r>
      <w:r w:rsidR="007B52D5" w:rsidRPr="005312F4">
        <w:rPr>
          <w:rFonts w:hint="cs"/>
          <w:rtl/>
        </w:rPr>
        <w:t>למשרדי העירייה</w:t>
      </w:r>
      <w:r w:rsidR="00AA54EB" w:rsidRPr="005312F4">
        <w:rPr>
          <w:rFonts w:hint="cs"/>
          <w:rtl/>
        </w:rPr>
        <w:t>, כשהוא כעוס</w:t>
      </w:r>
      <w:r w:rsidR="007B52D5" w:rsidRPr="005312F4">
        <w:rPr>
          <w:rFonts w:hint="cs"/>
          <w:rtl/>
        </w:rPr>
        <w:t>.</w:t>
      </w:r>
    </w:p>
    <w:p w:rsidR="00C8796A" w:rsidRPr="005312F4" w:rsidRDefault="007B52D5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lastRenderedPageBreak/>
        <w:t>בחלוף מספר דקות הגיעו ה</w:t>
      </w:r>
      <w:r w:rsidR="00582835" w:rsidRPr="005312F4">
        <w:rPr>
          <w:rFonts w:hint="cs"/>
          <w:rtl/>
        </w:rPr>
        <w:t>מנכ"ל</w:t>
      </w:r>
      <w:r w:rsidRPr="005312F4">
        <w:rPr>
          <w:rFonts w:hint="cs"/>
          <w:rtl/>
        </w:rPr>
        <w:t xml:space="preserve"> ואלי שבירו, ראש עיריית אריאל (להלן: </w:t>
      </w:r>
      <w:r w:rsidRPr="005312F4">
        <w:rPr>
          <w:rFonts w:hint="cs"/>
          <w:b/>
          <w:bCs/>
          <w:rtl/>
        </w:rPr>
        <w:t>"ראש העיר"</w:t>
      </w:r>
      <w:r w:rsidRPr="005312F4">
        <w:rPr>
          <w:rFonts w:hint="cs"/>
          <w:rtl/>
        </w:rPr>
        <w:t>)</w:t>
      </w:r>
      <w:r w:rsidR="00AA54EB" w:rsidRPr="005312F4">
        <w:rPr>
          <w:rFonts w:hint="cs"/>
          <w:rtl/>
        </w:rPr>
        <w:t>, אל הרחבה שבה המתין</w:t>
      </w:r>
      <w:r w:rsidRPr="005312F4">
        <w:rPr>
          <w:rFonts w:hint="cs"/>
          <w:rtl/>
        </w:rPr>
        <w:t xml:space="preserve"> הנאשם.</w:t>
      </w:r>
    </w:p>
    <w:p w:rsidR="00C8796A" w:rsidRPr="005312F4" w:rsidRDefault="00AA54EB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>הנאשם ניגש</w:t>
      </w:r>
      <w:r w:rsidR="00582835" w:rsidRPr="005312F4">
        <w:rPr>
          <w:rFonts w:hint="cs"/>
          <w:rtl/>
        </w:rPr>
        <w:t xml:space="preserve"> אל המנכ"ל</w:t>
      </w:r>
      <w:r w:rsidR="007B52D5" w:rsidRPr="005312F4">
        <w:rPr>
          <w:rFonts w:hint="cs"/>
          <w:rtl/>
        </w:rPr>
        <w:t xml:space="preserve">, הגיש לו מסמכים והחל לצעוק </w:t>
      </w:r>
      <w:r w:rsidR="007362D6" w:rsidRPr="005312F4">
        <w:rPr>
          <w:rFonts w:hint="cs"/>
          <w:rtl/>
        </w:rPr>
        <w:t>עליו</w:t>
      </w:r>
      <w:r w:rsidR="007B52D5" w:rsidRPr="005312F4">
        <w:rPr>
          <w:rFonts w:hint="cs"/>
          <w:rtl/>
        </w:rPr>
        <w:t>. ב</w:t>
      </w:r>
      <w:r w:rsidR="00582835" w:rsidRPr="005312F4">
        <w:rPr>
          <w:rFonts w:hint="cs"/>
          <w:rtl/>
        </w:rPr>
        <w:t>תגובה אמר לו המנכ"ל "לא עכשיו". הנאשם לא חדל מצעקותיו והחל</w:t>
      </w:r>
      <w:r w:rsidR="007B52D5" w:rsidRPr="005312F4">
        <w:rPr>
          <w:rFonts w:hint="cs"/>
          <w:rtl/>
        </w:rPr>
        <w:t xml:space="preserve"> לגדף את ה</w:t>
      </w:r>
      <w:r w:rsidR="00582835" w:rsidRPr="005312F4">
        <w:rPr>
          <w:rFonts w:hint="cs"/>
          <w:rtl/>
        </w:rPr>
        <w:t>מנכ"ל</w:t>
      </w:r>
      <w:r w:rsidR="00BF572A" w:rsidRPr="005312F4">
        <w:rPr>
          <w:rFonts w:hint="cs"/>
          <w:rtl/>
        </w:rPr>
        <w:t>, באומרו</w:t>
      </w:r>
      <w:r w:rsidR="00105B12" w:rsidRPr="005312F4">
        <w:rPr>
          <w:rFonts w:hint="cs"/>
          <w:rtl/>
        </w:rPr>
        <w:t>, בין היתר</w:t>
      </w:r>
      <w:r w:rsidR="00BF572A" w:rsidRPr="005312F4">
        <w:rPr>
          <w:rFonts w:hint="cs"/>
          <w:rtl/>
        </w:rPr>
        <w:t xml:space="preserve">: "כוס </w:t>
      </w:r>
      <w:proofErr w:type="spellStart"/>
      <w:r w:rsidR="00BF572A" w:rsidRPr="005312F4">
        <w:rPr>
          <w:rFonts w:hint="cs"/>
          <w:rtl/>
        </w:rPr>
        <w:t>אמק</w:t>
      </w:r>
      <w:proofErr w:type="spellEnd"/>
      <w:r w:rsidR="00BF572A" w:rsidRPr="005312F4">
        <w:rPr>
          <w:rFonts w:hint="cs"/>
          <w:rtl/>
        </w:rPr>
        <w:t>, בן זונה גנב, אני אזרוק אותך מפה</w:t>
      </w:r>
      <w:r w:rsidR="00582835" w:rsidRPr="005312F4">
        <w:rPr>
          <w:rFonts w:hint="cs"/>
          <w:rtl/>
        </w:rPr>
        <w:t>".</w:t>
      </w:r>
      <w:r w:rsidR="001204A6" w:rsidRPr="005312F4">
        <w:rPr>
          <w:rFonts w:ascii="Arial" w:hAnsi="Arial" w:hint="cs"/>
          <w:rtl/>
        </w:rPr>
        <w:t xml:space="preserve"> </w:t>
      </w:r>
    </w:p>
    <w:p w:rsidR="00C8796A" w:rsidRPr="005312F4" w:rsidRDefault="00582835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>המנכ"ל</w:t>
      </w:r>
      <w:r w:rsidR="00E733C2" w:rsidRPr="005312F4">
        <w:rPr>
          <w:rFonts w:hint="cs"/>
          <w:rtl/>
        </w:rPr>
        <w:t>,</w:t>
      </w:r>
      <w:r w:rsidR="00AA54EB" w:rsidRPr="005312F4">
        <w:rPr>
          <w:rFonts w:hint="cs"/>
          <w:rtl/>
        </w:rPr>
        <w:t xml:space="preserve"> שהתעלם מגידופיו</w:t>
      </w:r>
      <w:r w:rsidR="000320BC" w:rsidRPr="005312F4">
        <w:rPr>
          <w:rFonts w:hint="cs"/>
          <w:rtl/>
        </w:rPr>
        <w:t xml:space="preserve"> של הנאשם לעברו, החל</w:t>
      </w:r>
      <w:r w:rsidR="00BF572A" w:rsidRPr="005312F4">
        <w:rPr>
          <w:rFonts w:hint="cs"/>
          <w:rtl/>
        </w:rPr>
        <w:t xml:space="preserve"> </w:t>
      </w:r>
      <w:r w:rsidR="000320BC" w:rsidRPr="005312F4">
        <w:rPr>
          <w:rFonts w:hint="cs"/>
          <w:rtl/>
        </w:rPr>
        <w:t>לפסוע</w:t>
      </w:r>
      <w:r w:rsidR="00BF572A" w:rsidRPr="005312F4">
        <w:rPr>
          <w:rFonts w:hint="cs"/>
          <w:rtl/>
        </w:rPr>
        <w:t xml:space="preserve"> לעבר </w:t>
      </w:r>
      <w:r w:rsidR="00C8796A" w:rsidRPr="005312F4">
        <w:rPr>
          <w:rFonts w:hint="cs"/>
          <w:rtl/>
        </w:rPr>
        <w:t>חדר הישיבות.</w:t>
      </w:r>
      <w:r w:rsidR="00BF572A" w:rsidRPr="005312F4">
        <w:rPr>
          <w:rFonts w:hint="cs"/>
          <w:rtl/>
        </w:rPr>
        <w:t xml:space="preserve"> </w:t>
      </w:r>
      <w:r w:rsidR="000320BC" w:rsidRPr="005312F4">
        <w:rPr>
          <w:rFonts w:hint="cs"/>
          <w:rtl/>
        </w:rPr>
        <w:t xml:space="preserve">או אז </w:t>
      </w:r>
      <w:r w:rsidR="00BF572A" w:rsidRPr="005312F4">
        <w:rPr>
          <w:rFonts w:hint="cs"/>
          <w:rtl/>
        </w:rPr>
        <w:t>נצמד אליו הנאשם</w:t>
      </w:r>
      <w:r w:rsidRPr="005312F4">
        <w:rPr>
          <w:rFonts w:hint="cs"/>
          <w:rtl/>
        </w:rPr>
        <w:t xml:space="preserve"> עם גופו,</w:t>
      </w:r>
      <w:r w:rsidR="00BF572A" w:rsidRPr="005312F4">
        <w:rPr>
          <w:rFonts w:hint="cs"/>
          <w:rtl/>
        </w:rPr>
        <w:t xml:space="preserve"> ודחף אותו. </w:t>
      </w:r>
    </w:p>
    <w:p w:rsidR="00C8796A" w:rsidRPr="005312F4" w:rsidRDefault="007362D6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 xml:space="preserve">בהמשך, </w:t>
      </w:r>
      <w:r w:rsidR="000320BC" w:rsidRPr="005312F4">
        <w:rPr>
          <w:rFonts w:hint="cs"/>
          <w:rtl/>
        </w:rPr>
        <w:t>ו</w:t>
      </w:r>
      <w:r w:rsidRPr="005312F4">
        <w:rPr>
          <w:rFonts w:hint="cs"/>
          <w:rtl/>
        </w:rPr>
        <w:t>בעוד ה</w:t>
      </w:r>
      <w:r w:rsidR="000320BC" w:rsidRPr="005312F4">
        <w:rPr>
          <w:rFonts w:hint="cs"/>
          <w:rtl/>
        </w:rPr>
        <w:t>מנכ"ל</w:t>
      </w:r>
      <w:r w:rsidRPr="005312F4">
        <w:rPr>
          <w:rFonts w:hint="cs"/>
          <w:rtl/>
        </w:rPr>
        <w:t xml:space="preserve"> עולה במדרגות </w:t>
      </w:r>
      <w:r w:rsidR="001F2856" w:rsidRPr="005312F4">
        <w:rPr>
          <w:rFonts w:hint="cs"/>
          <w:rtl/>
        </w:rPr>
        <w:t xml:space="preserve">לעבר </w:t>
      </w:r>
      <w:r w:rsidR="00BF572A" w:rsidRPr="005312F4">
        <w:rPr>
          <w:rFonts w:hint="cs"/>
          <w:rtl/>
        </w:rPr>
        <w:t xml:space="preserve">חדר הישיבות, </w:t>
      </w:r>
      <w:r w:rsidRPr="005312F4">
        <w:rPr>
          <w:rFonts w:hint="cs"/>
          <w:rtl/>
        </w:rPr>
        <w:t xml:space="preserve">נצמד אליו </w:t>
      </w:r>
      <w:r w:rsidR="00BF572A" w:rsidRPr="005312F4">
        <w:rPr>
          <w:rFonts w:hint="cs"/>
          <w:rtl/>
        </w:rPr>
        <w:t>הנאשם</w:t>
      </w:r>
      <w:r w:rsidR="00582835" w:rsidRPr="005312F4">
        <w:rPr>
          <w:rFonts w:hint="cs"/>
          <w:rtl/>
        </w:rPr>
        <w:t xml:space="preserve"> בשנית</w:t>
      </w:r>
      <w:r w:rsidRPr="005312F4">
        <w:rPr>
          <w:rFonts w:hint="cs"/>
          <w:rtl/>
        </w:rPr>
        <w:t xml:space="preserve"> ודחף אותו בחוזקה</w:t>
      </w:r>
      <w:r w:rsidR="000320BC" w:rsidRPr="005312F4">
        <w:rPr>
          <w:rFonts w:hint="cs"/>
          <w:rtl/>
        </w:rPr>
        <w:t>,</w:t>
      </w:r>
      <w:r w:rsidRPr="005312F4">
        <w:rPr>
          <w:rFonts w:hint="cs"/>
          <w:rtl/>
        </w:rPr>
        <w:t xml:space="preserve"> </w:t>
      </w:r>
      <w:r w:rsidR="000320BC" w:rsidRPr="005312F4">
        <w:rPr>
          <w:rFonts w:hint="cs"/>
          <w:rtl/>
        </w:rPr>
        <w:t>באמצעות ידיו, עד אשר המנכ"ל הוטח במעקה</w:t>
      </w:r>
      <w:r w:rsidRPr="005312F4">
        <w:rPr>
          <w:rFonts w:hint="cs"/>
          <w:rtl/>
        </w:rPr>
        <w:t>.</w:t>
      </w:r>
      <w:r w:rsidR="000320BC" w:rsidRPr="005312F4">
        <w:rPr>
          <w:rFonts w:hint="cs"/>
          <w:rtl/>
        </w:rPr>
        <w:t xml:space="preserve"> </w:t>
      </w:r>
    </w:p>
    <w:p w:rsidR="00C8796A" w:rsidRPr="005312F4" w:rsidRDefault="000320BC" w:rsidP="001204A6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 xml:space="preserve">המנכ"ל, שהתעלם ממעשיו של הנאשם, </w:t>
      </w:r>
      <w:r w:rsidR="007362D6" w:rsidRPr="005312F4">
        <w:rPr>
          <w:rFonts w:hint="cs"/>
          <w:rtl/>
        </w:rPr>
        <w:t>נכנ</w:t>
      </w:r>
      <w:r w:rsidRPr="005312F4">
        <w:rPr>
          <w:rFonts w:hint="cs"/>
          <w:rtl/>
        </w:rPr>
        <w:t>ס</w:t>
      </w:r>
      <w:r w:rsidR="001204A6" w:rsidRPr="005312F4">
        <w:rPr>
          <w:rFonts w:hint="cs"/>
          <w:rtl/>
        </w:rPr>
        <w:t xml:space="preserve"> לחדר הישיבות, </w:t>
      </w:r>
      <w:r w:rsidRPr="005312F4">
        <w:rPr>
          <w:rFonts w:hint="cs"/>
          <w:rtl/>
        </w:rPr>
        <w:t>ואילו הנאשם נכנס מיד אחריו, סגר את דלת החדר ואמר "אף אחד לא יוצא מפה".</w:t>
      </w:r>
    </w:p>
    <w:p w:rsidR="00C8796A" w:rsidRPr="005312F4" w:rsidRDefault="000320BC" w:rsidP="001204A6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>בחדר הישיבות המשיך הנאשם לצעוק ולגדף את המנכ"ל, עד אשר הוצא מהמקום על ידי גל עוז, ראש וועדת מכרזים, שנכח</w:t>
      </w:r>
      <w:r w:rsidR="001204A6" w:rsidRPr="005312F4">
        <w:rPr>
          <w:rFonts w:hint="cs"/>
          <w:rtl/>
        </w:rPr>
        <w:t xml:space="preserve"> באותה עת</w:t>
      </w:r>
      <w:r w:rsidRPr="005312F4">
        <w:rPr>
          <w:rFonts w:hint="cs"/>
          <w:rtl/>
        </w:rPr>
        <w:t xml:space="preserve"> </w:t>
      </w:r>
      <w:r w:rsidR="001204A6" w:rsidRPr="005312F4">
        <w:rPr>
          <w:rFonts w:hint="cs"/>
          <w:rtl/>
        </w:rPr>
        <w:t xml:space="preserve">יחד עם חברי ועדה נוספים </w:t>
      </w:r>
      <w:r w:rsidRPr="005312F4">
        <w:rPr>
          <w:rFonts w:hint="cs"/>
          <w:rtl/>
        </w:rPr>
        <w:t>בחדר הישיבות</w:t>
      </w:r>
      <w:r w:rsidR="001204A6" w:rsidRPr="005312F4">
        <w:rPr>
          <w:rFonts w:hint="cs"/>
          <w:rtl/>
        </w:rPr>
        <w:t>.</w:t>
      </w:r>
    </w:p>
    <w:p w:rsidR="00C8796A" w:rsidRPr="005312F4" w:rsidRDefault="000320BC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>עם יציאתו של הנאשם מחדר הישיבות, שם פעמיו ל</w:t>
      </w:r>
      <w:r w:rsidR="00AA54EB" w:rsidRPr="005312F4">
        <w:rPr>
          <w:rFonts w:hint="cs"/>
          <w:rtl/>
        </w:rPr>
        <w:t xml:space="preserve">עבר </w:t>
      </w:r>
      <w:r w:rsidRPr="005312F4">
        <w:rPr>
          <w:rFonts w:hint="cs"/>
          <w:rtl/>
        </w:rPr>
        <w:t xml:space="preserve">לשכת ראש העיר. </w:t>
      </w:r>
    </w:p>
    <w:p w:rsidR="00C8796A" w:rsidRPr="005312F4" w:rsidRDefault="00AA54EB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 xml:space="preserve">עם הגיעו, </w:t>
      </w:r>
      <w:r w:rsidR="000320BC" w:rsidRPr="005312F4">
        <w:rPr>
          <w:rFonts w:hint="cs"/>
          <w:rtl/>
        </w:rPr>
        <w:t>התפרץ</w:t>
      </w:r>
      <w:r w:rsidRPr="005312F4">
        <w:rPr>
          <w:rFonts w:hint="cs"/>
          <w:rtl/>
        </w:rPr>
        <w:t xml:space="preserve"> הנאשם</w:t>
      </w:r>
      <w:r w:rsidR="000320BC" w:rsidRPr="005312F4">
        <w:rPr>
          <w:rFonts w:hint="cs"/>
          <w:rtl/>
        </w:rPr>
        <w:t xml:space="preserve"> ל</w:t>
      </w:r>
      <w:r w:rsidRPr="005312F4">
        <w:rPr>
          <w:rFonts w:hint="cs"/>
          <w:rtl/>
        </w:rPr>
        <w:t>חדרו של</w:t>
      </w:r>
      <w:r w:rsidR="000320BC" w:rsidRPr="005312F4">
        <w:rPr>
          <w:rFonts w:hint="cs"/>
          <w:rtl/>
        </w:rPr>
        <w:t xml:space="preserve"> ראש העיר, מבלי שקיבל לכך אישור, והחל לצעוק ולגדף את ראש העיר</w:t>
      </w:r>
      <w:r w:rsidR="00E733C2" w:rsidRPr="005312F4">
        <w:rPr>
          <w:rFonts w:hint="cs"/>
          <w:rtl/>
        </w:rPr>
        <w:t>.</w:t>
      </w:r>
      <w:r w:rsidR="000320BC" w:rsidRPr="005312F4">
        <w:rPr>
          <w:rFonts w:hint="cs"/>
          <w:rtl/>
        </w:rPr>
        <w:t xml:space="preserve"> </w:t>
      </w:r>
    </w:p>
    <w:p w:rsidR="00C8796A" w:rsidRPr="005312F4" w:rsidRDefault="00E733C2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 xml:space="preserve">ראש העיר הורה לנאשם לעזוב את לשכתו, ואולם הנאשם סירב, </w:t>
      </w:r>
      <w:r w:rsidR="00222BEF" w:rsidRPr="005312F4">
        <w:rPr>
          <w:rFonts w:hint="cs"/>
          <w:rtl/>
        </w:rPr>
        <w:t xml:space="preserve">והמשיך לצעוק, </w:t>
      </w:r>
      <w:r w:rsidRPr="005312F4">
        <w:rPr>
          <w:rFonts w:hint="cs"/>
          <w:rtl/>
        </w:rPr>
        <w:t xml:space="preserve">תוך </w:t>
      </w:r>
      <w:r w:rsidR="005312F4" w:rsidRPr="005312F4">
        <w:rPr>
          <w:rFonts w:hint="cs"/>
          <w:rtl/>
        </w:rPr>
        <w:t xml:space="preserve">שהוא מאיים כי "יטפל" בראש העיר, </w:t>
      </w:r>
      <w:r w:rsidRPr="005312F4">
        <w:rPr>
          <w:rFonts w:hint="cs"/>
          <w:rtl/>
        </w:rPr>
        <w:t>וכי ידאג שהאחרון לא "ישב עוד בכי</w:t>
      </w:r>
      <w:r w:rsidR="00AA54EB" w:rsidRPr="005312F4">
        <w:rPr>
          <w:rFonts w:hint="cs"/>
          <w:rtl/>
        </w:rPr>
        <w:t>סא</w:t>
      </w:r>
      <w:r w:rsidRPr="005312F4">
        <w:rPr>
          <w:rFonts w:hint="cs"/>
          <w:rtl/>
        </w:rPr>
        <w:t>".</w:t>
      </w:r>
      <w:r w:rsidR="00222BEF" w:rsidRPr="005312F4">
        <w:rPr>
          <w:rFonts w:ascii="Arial" w:hAnsi="Arial" w:hint="cs"/>
          <w:rtl/>
        </w:rPr>
        <w:t xml:space="preserve"> הנאשם חדל ממעשיו אלה רק לאחר מספר דקות, ורק עקב התערבותו של יחיאל </w:t>
      </w:r>
      <w:proofErr w:type="spellStart"/>
      <w:r w:rsidR="00222BEF" w:rsidRPr="005312F4">
        <w:rPr>
          <w:rFonts w:ascii="Arial" w:hAnsi="Arial" w:hint="cs"/>
          <w:rtl/>
        </w:rPr>
        <w:t>טוהמי</w:t>
      </w:r>
      <w:proofErr w:type="spellEnd"/>
      <w:r w:rsidR="00222BEF" w:rsidRPr="005312F4">
        <w:rPr>
          <w:rFonts w:ascii="Arial" w:hAnsi="Arial" w:hint="cs"/>
          <w:rtl/>
        </w:rPr>
        <w:t xml:space="preserve">, סגן וממלא מקום ראש העיר. </w:t>
      </w:r>
    </w:p>
    <w:p w:rsidR="00C8796A" w:rsidRPr="005312F4" w:rsidRDefault="00E733C2" w:rsidP="00DB3C3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>במעשיו המתוארים</w:t>
      </w:r>
      <w:r w:rsidR="00C8796A" w:rsidRPr="005312F4">
        <w:rPr>
          <w:rFonts w:hint="cs"/>
          <w:rtl/>
        </w:rPr>
        <w:t xml:space="preserve"> בסעיפים 9 ו-10</w:t>
      </w:r>
      <w:r w:rsidRPr="005312F4">
        <w:rPr>
          <w:rFonts w:hint="cs"/>
          <w:rtl/>
        </w:rPr>
        <w:t xml:space="preserve"> לעיל, תקף הנאשם עובד ציבור, והתקיפה קשורה למילוי תפקידו של המותקף.</w:t>
      </w:r>
      <w:r w:rsidR="00222BEF" w:rsidRPr="005312F4">
        <w:rPr>
          <w:rFonts w:ascii="Arial" w:hAnsi="Arial" w:hint="cs"/>
          <w:rtl/>
        </w:rPr>
        <w:t xml:space="preserve"> </w:t>
      </w:r>
    </w:p>
    <w:p w:rsidR="00E733C2" w:rsidRPr="005312F4" w:rsidRDefault="00E733C2" w:rsidP="00C8796A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1440"/>
        <w:rPr>
          <w:rFonts w:ascii="Arial" w:hAnsi="Arial"/>
        </w:rPr>
      </w:pPr>
      <w:r w:rsidRPr="005312F4">
        <w:rPr>
          <w:rFonts w:hint="cs"/>
          <w:rtl/>
        </w:rPr>
        <w:t>במעשיו המתוארים לעיל, התנהג הנאשם באופן פרוע במקום ציבורי.</w:t>
      </w:r>
    </w:p>
    <w:p w:rsidR="00C8796A" w:rsidRPr="005312F4" w:rsidRDefault="00E733C2" w:rsidP="00C8796A">
      <w:pPr>
        <w:spacing w:before="240" w:after="120"/>
        <w:ind w:left="720"/>
        <w:rPr>
          <w:rtl/>
        </w:rPr>
      </w:pPr>
      <w:r w:rsidRPr="005312F4">
        <w:rPr>
          <w:rFonts w:hint="cs"/>
          <w:rtl/>
        </w:rPr>
        <w:t xml:space="preserve"> </w:t>
      </w:r>
      <w:r w:rsidR="000320BC" w:rsidRPr="005312F4">
        <w:rPr>
          <w:rFonts w:hint="cs"/>
          <w:rtl/>
        </w:rPr>
        <w:t xml:space="preserve"> </w:t>
      </w:r>
      <w:r w:rsidR="007362D6" w:rsidRPr="005312F4">
        <w:rPr>
          <w:rFonts w:hint="cs"/>
          <w:rtl/>
        </w:rPr>
        <w:t xml:space="preserve">  </w:t>
      </w:r>
      <w:r w:rsidR="00BF572A" w:rsidRPr="005312F4">
        <w:rPr>
          <w:rFonts w:hint="cs"/>
          <w:rtl/>
        </w:rPr>
        <w:t xml:space="preserve">  </w:t>
      </w:r>
      <w:r w:rsidR="007B52D5" w:rsidRPr="005312F4">
        <w:rPr>
          <w:rFonts w:hint="cs"/>
          <w:rtl/>
        </w:rPr>
        <w:t xml:space="preserve"> </w:t>
      </w:r>
      <w:r w:rsidR="00FD2A5A" w:rsidRPr="005312F4">
        <w:rPr>
          <w:rFonts w:hint="cs"/>
          <w:rtl/>
        </w:rPr>
        <w:t xml:space="preserve"> </w:t>
      </w:r>
    </w:p>
    <w:p w:rsidR="00C8796A" w:rsidRPr="005312F4" w:rsidRDefault="00C8796A" w:rsidP="00C8796A">
      <w:pPr>
        <w:spacing w:before="120" w:after="120" w:line="276" w:lineRule="auto"/>
        <w:jc w:val="left"/>
        <w:rPr>
          <w:b/>
          <w:bCs/>
          <w:u w:val="single"/>
        </w:rPr>
      </w:pPr>
    </w:p>
    <w:p w:rsidR="00AA468F" w:rsidRPr="005312F4" w:rsidRDefault="00955A2F" w:rsidP="00082514">
      <w:pPr>
        <w:numPr>
          <w:ilvl w:val="0"/>
          <w:numId w:val="25"/>
        </w:numPr>
        <w:spacing w:before="120" w:after="120" w:line="276" w:lineRule="auto"/>
        <w:ind w:left="0" w:firstLine="0"/>
        <w:jc w:val="left"/>
        <w:rPr>
          <w:b/>
          <w:bCs/>
          <w:u w:val="single"/>
          <w:rtl/>
        </w:rPr>
      </w:pPr>
      <w:r w:rsidRPr="005312F4">
        <w:rPr>
          <w:rFonts w:hint="cs"/>
          <w:b/>
          <w:bCs/>
          <w:sz w:val="28"/>
          <w:szCs w:val="28"/>
          <w:u w:val="single"/>
          <w:rtl/>
        </w:rPr>
        <w:t>הוראות החיקוק</w:t>
      </w:r>
      <w:r w:rsidR="00AA468F" w:rsidRPr="005312F4">
        <w:rPr>
          <w:rFonts w:hint="cs"/>
          <w:b/>
          <w:bCs/>
          <w:sz w:val="28"/>
          <w:szCs w:val="28"/>
          <w:u w:val="single"/>
          <w:rtl/>
        </w:rPr>
        <w:t xml:space="preserve"> לפיהן </w:t>
      </w:r>
      <w:r w:rsidR="00AA468F" w:rsidRPr="005312F4">
        <w:rPr>
          <w:b/>
          <w:bCs/>
          <w:sz w:val="28"/>
          <w:szCs w:val="28"/>
          <w:u w:val="single"/>
          <w:rtl/>
        </w:rPr>
        <w:t>מואשם הנאשם</w:t>
      </w:r>
      <w:r w:rsidR="00AA468F" w:rsidRPr="005312F4">
        <w:rPr>
          <w:rFonts w:hint="cs"/>
          <w:b/>
          <w:bCs/>
          <w:rtl/>
        </w:rPr>
        <w:t>:</w:t>
      </w:r>
    </w:p>
    <w:p w:rsidR="00AA468F" w:rsidRPr="005312F4" w:rsidRDefault="00E733C2" w:rsidP="00CF167C">
      <w:pPr>
        <w:numPr>
          <w:ilvl w:val="0"/>
          <w:numId w:val="32"/>
        </w:numPr>
        <w:tabs>
          <w:tab w:val="clear" w:pos="720"/>
          <w:tab w:val="left" w:pos="1440"/>
          <w:tab w:val="left" w:pos="2160"/>
          <w:tab w:val="left" w:pos="2880"/>
        </w:tabs>
        <w:spacing w:before="240" w:after="240"/>
        <w:ind w:left="1388" w:hanging="708"/>
        <w:rPr>
          <w:rFonts w:ascii="Arial" w:hAnsi="Arial"/>
        </w:rPr>
      </w:pPr>
      <w:r w:rsidRPr="005312F4">
        <w:rPr>
          <w:rFonts w:hint="cs"/>
          <w:b/>
          <w:bCs/>
          <w:rtl/>
        </w:rPr>
        <w:t>תקיפת עובד ציבור</w:t>
      </w:r>
      <w:r w:rsidR="00AA468F" w:rsidRPr="005312F4">
        <w:rPr>
          <w:rFonts w:hint="cs"/>
          <w:rtl/>
        </w:rPr>
        <w:t xml:space="preserve"> </w:t>
      </w:r>
      <w:r w:rsidRPr="005312F4">
        <w:rPr>
          <w:rFonts w:hint="cs"/>
          <w:rtl/>
        </w:rPr>
        <w:t>-</w:t>
      </w:r>
      <w:r w:rsidR="00AA468F" w:rsidRPr="005312F4">
        <w:rPr>
          <w:rFonts w:hint="cs"/>
          <w:rtl/>
        </w:rPr>
        <w:t xml:space="preserve"> עבירה לפי סעיף </w:t>
      </w:r>
      <w:r w:rsidR="00CF167C" w:rsidRPr="005312F4">
        <w:rPr>
          <w:rFonts w:hint="cs"/>
          <w:rtl/>
        </w:rPr>
        <w:t xml:space="preserve">382א. </w:t>
      </w:r>
      <w:r w:rsidR="00AA468F" w:rsidRPr="005312F4">
        <w:rPr>
          <w:rtl/>
        </w:rPr>
        <w:t>לחוק העונשין</w:t>
      </w:r>
      <w:r w:rsidR="00CF167C" w:rsidRPr="005312F4">
        <w:rPr>
          <w:rFonts w:hint="cs"/>
          <w:rtl/>
        </w:rPr>
        <w:t>,</w:t>
      </w:r>
      <w:r w:rsidR="00AA468F" w:rsidRPr="005312F4">
        <w:rPr>
          <w:rtl/>
        </w:rPr>
        <w:t xml:space="preserve"> התשל"ז</w:t>
      </w:r>
      <w:r w:rsidR="00AA468F" w:rsidRPr="005312F4">
        <w:rPr>
          <w:rFonts w:hint="cs"/>
          <w:rtl/>
        </w:rPr>
        <w:t>-</w:t>
      </w:r>
      <w:r w:rsidR="00AA468F" w:rsidRPr="005312F4">
        <w:rPr>
          <w:rtl/>
        </w:rPr>
        <w:t>1977</w:t>
      </w:r>
      <w:r w:rsidR="00AA468F" w:rsidRPr="005312F4">
        <w:rPr>
          <w:rFonts w:hint="cs"/>
          <w:rtl/>
        </w:rPr>
        <w:t xml:space="preserve"> (להלן: </w:t>
      </w:r>
      <w:r w:rsidR="00AA468F" w:rsidRPr="005312F4">
        <w:rPr>
          <w:rFonts w:ascii="Arial" w:hAnsi="Arial" w:hint="cs"/>
          <w:rtl/>
        </w:rPr>
        <w:t>"</w:t>
      </w:r>
      <w:r w:rsidR="00AA468F" w:rsidRPr="005312F4">
        <w:rPr>
          <w:rFonts w:ascii="Arial" w:hAnsi="Arial" w:hint="cs"/>
          <w:b/>
          <w:bCs/>
          <w:rtl/>
        </w:rPr>
        <w:t>החוק</w:t>
      </w:r>
      <w:r w:rsidR="00AA468F" w:rsidRPr="005312F4">
        <w:rPr>
          <w:rFonts w:ascii="Arial" w:hAnsi="Arial" w:hint="cs"/>
          <w:rtl/>
        </w:rPr>
        <w:t>").</w:t>
      </w:r>
    </w:p>
    <w:p w:rsidR="00C8796A" w:rsidRPr="005312F4" w:rsidRDefault="00CF167C" w:rsidP="00C8796A">
      <w:pPr>
        <w:numPr>
          <w:ilvl w:val="0"/>
          <w:numId w:val="32"/>
        </w:numPr>
        <w:tabs>
          <w:tab w:val="clear" w:pos="720"/>
          <w:tab w:val="left" w:pos="1440"/>
          <w:tab w:val="left" w:pos="2160"/>
          <w:tab w:val="left" w:pos="2880"/>
        </w:tabs>
        <w:spacing w:before="240" w:after="240"/>
        <w:ind w:left="1388" w:hanging="708"/>
        <w:rPr>
          <w:rFonts w:ascii="Arial" w:hAnsi="Arial"/>
          <w:rtl/>
        </w:rPr>
      </w:pPr>
      <w:r w:rsidRPr="005312F4">
        <w:rPr>
          <w:rFonts w:hint="cs"/>
          <w:b/>
          <w:bCs/>
          <w:rtl/>
        </w:rPr>
        <w:lastRenderedPageBreak/>
        <w:t>התנהגות פסולה במקום ציבורי</w:t>
      </w:r>
      <w:r w:rsidRPr="005312F4">
        <w:rPr>
          <w:rFonts w:hint="cs"/>
          <w:rtl/>
        </w:rPr>
        <w:t xml:space="preserve"> </w:t>
      </w:r>
      <w:r w:rsidRPr="005312F4">
        <w:rPr>
          <w:rtl/>
        </w:rPr>
        <w:t>–</w:t>
      </w:r>
      <w:r w:rsidRPr="005312F4">
        <w:rPr>
          <w:rFonts w:hint="cs"/>
          <w:rtl/>
        </w:rPr>
        <w:t xml:space="preserve"> עבירה לפי סעיף 216(א)(1) לחוק.</w:t>
      </w:r>
    </w:p>
    <w:p w:rsidR="00C8796A" w:rsidRPr="005312F4" w:rsidRDefault="00C8796A" w:rsidP="00C8796A">
      <w:pPr>
        <w:spacing w:before="120" w:line="276" w:lineRule="auto"/>
        <w:jc w:val="left"/>
        <w:rPr>
          <w:b/>
          <w:bCs/>
          <w:u w:val="single"/>
        </w:rPr>
      </w:pPr>
    </w:p>
    <w:p w:rsidR="00AA468F" w:rsidRPr="005312F4" w:rsidRDefault="00AA468F" w:rsidP="00327897">
      <w:pPr>
        <w:numPr>
          <w:ilvl w:val="0"/>
          <w:numId w:val="25"/>
        </w:numPr>
        <w:spacing w:before="120" w:line="276" w:lineRule="auto"/>
        <w:ind w:left="0" w:firstLine="0"/>
        <w:jc w:val="left"/>
        <w:rPr>
          <w:b/>
          <w:bCs/>
          <w:u w:val="single"/>
          <w:rtl/>
        </w:rPr>
      </w:pPr>
      <w:r w:rsidRPr="005312F4">
        <w:rPr>
          <w:rFonts w:hint="cs"/>
          <w:b/>
          <w:bCs/>
          <w:sz w:val="28"/>
          <w:szCs w:val="28"/>
          <w:u w:val="single"/>
          <w:rtl/>
        </w:rPr>
        <w:t>עדי התביעה</w:t>
      </w:r>
      <w:r w:rsidRPr="005312F4">
        <w:rPr>
          <w:rFonts w:hint="cs"/>
          <w:b/>
          <w:bCs/>
          <w:rtl/>
        </w:rPr>
        <w:t>:</w:t>
      </w:r>
      <w:r w:rsidRPr="005312F4">
        <w:rPr>
          <w:b/>
          <w:bCs/>
          <w:rtl/>
        </w:rPr>
        <w:t xml:space="preserve"> </w:t>
      </w:r>
    </w:p>
    <w:p w:rsidR="00C8796A" w:rsidRPr="005312F4" w:rsidRDefault="00C8796A" w:rsidP="00FB50BA">
      <w:pPr>
        <w:tabs>
          <w:tab w:val="left" w:pos="1440"/>
          <w:tab w:val="left" w:pos="2160"/>
          <w:tab w:val="left" w:pos="2880"/>
        </w:tabs>
        <w:spacing w:before="120"/>
        <w:ind w:left="1388"/>
        <w:rPr>
          <w:rtl/>
        </w:rPr>
      </w:pPr>
      <w:bookmarkStart w:id="0" w:name="_GoBack"/>
      <w:bookmarkEnd w:id="0"/>
    </w:p>
    <w:p w:rsidR="00FB50BA" w:rsidRPr="005312F4" w:rsidRDefault="00FB50BA" w:rsidP="00FB50BA">
      <w:pPr>
        <w:tabs>
          <w:tab w:val="left" w:pos="1440"/>
          <w:tab w:val="left" w:pos="2160"/>
          <w:tab w:val="left" w:pos="2880"/>
        </w:tabs>
        <w:spacing w:before="120"/>
        <w:ind w:left="1388"/>
      </w:pPr>
      <w:r w:rsidRPr="005312F4"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12B446D2" wp14:editId="290DABE6">
            <wp:simplePos x="0" y="0"/>
            <wp:positionH relativeFrom="column">
              <wp:posOffset>78740</wp:posOffset>
            </wp:positionH>
            <wp:positionV relativeFrom="paragraph">
              <wp:posOffset>282575</wp:posOffset>
            </wp:positionV>
            <wp:extent cx="1829435" cy="939165"/>
            <wp:effectExtent l="0" t="0" r="0" b="0"/>
            <wp:wrapThrough wrapText="bothSides">
              <wp:wrapPolygon edited="0">
                <wp:start x="0" y="0"/>
                <wp:lineTo x="0" y="21030"/>
                <wp:lineTo x="21368" y="21030"/>
                <wp:lineTo x="21368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897" w:rsidRPr="005312F4" w:rsidRDefault="00327897" w:rsidP="00327897">
      <w:pPr>
        <w:tabs>
          <w:tab w:val="left" w:pos="1440"/>
          <w:tab w:val="left" w:pos="2160"/>
          <w:tab w:val="left" w:pos="2880"/>
        </w:tabs>
        <w:spacing w:before="240" w:after="240"/>
        <w:ind w:left="668"/>
        <w:rPr>
          <w:rtl/>
        </w:rPr>
      </w:pPr>
    </w:p>
    <w:p w:rsidR="00FB50BA" w:rsidRPr="005312F4" w:rsidRDefault="00FB50BA" w:rsidP="00327897">
      <w:pPr>
        <w:tabs>
          <w:tab w:val="left" w:pos="1440"/>
          <w:tab w:val="left" w:pos="2160"/>
          <w:tab w:val="left" w:pos="2880"/>
        </w:tabs>
        <w:spacing w:before="240" w:after="240"/>
        <w:ind w:left="668"/>
        <w:rPr>
          <w:rtl/>
        </w:rPr>
      </w:pPr>
    </w:p>
    <w:p w:rsidR="00327897" w:rsidRPr="005312F4" w:rsidRDefault="00327897" w:rsidP="00327897">
      <w:pPr>
        <w:tabs>
          <w:tab w:val="left" w:pos="1440"/>
          <w:tab w:val="left" w:pos="2160"/>
          <w:tab w:val="left" w:pos="2880"/>
        </w:tabs>
        <w:ind w:left="5040"/>
        <w:jc w:val="center"/>
        <w:rPr>
          <w:b/>
          <w:bCs/>
          <w:rtl/>
        </w:rPr>
      </w:pPr>
      <w:r w:rsidRPr="005312F4">
        <w:rPr>
          <w:rFonts w:hint="cs"/>
          <w:b/>
          <w:bCs/>
          <w:rtl/>
        </w:rPr>
        <w:t>ריקי גולדברג-סגל, עו"ד</w:t>
      </w:r>
    </w:p>
    <w:p w:rsidR="00327897" w:rsidRPr="005312F4" w:rsidRDefault="00327897" w:rsidP="00327897">
      <w:pPr>
        <w:tabs>
          <w:tab w:val="left" w:pos="1440"/>
          <w:tab w:val="left" w:pos="2160"/>
          <w:tab w:val="left" w:pos="2880"/>
        </w:tabs>
        <w:ind w:left="5040"/>
        <w:jc w:val="center"/>
        <w:rPr>
          <w:b/>
          <w:bCs/>
        </w:rPr>
      </w:pPr>
      <w:r w:rsidRPr="005312F4">
        <w:rPr>
          <w:rFonts w:hint="cs"/>
          <w:b/>
          <w:bCs/>
          <w:rtl/>
        </w:rPr>
        <w:t>סגנית בכירה בפרקליטות מחוז מרכז</w:t>
      </w:r>
    </w:p>
    <w:p w:rsidR="005312F4" w:rsidRDefault="005312F4" w:rsidP="005312F4">
      <w:pPr>
        <w:rPr>
          <w:rFonts w:ascii="David" w:hAnsi="David"/>
          <w:rtl/>
        </w:rPr>
      </w:pPr>
      <w:r>
        <w:rPr>
          <w:rFonts w:ascii="David" w:hAnsi="David" w:hint="eastAsia"/>
          <w:rtl/>
        </w:rPr>
        <w:t>‏</w:t>
      </w:r>
    </w:p>
    <w:p w:rsidR="005312F4" w:rsidRDefault="005312F4" w:rsidP="005312F4">
      <w:pPr>
        <w:rPr>
          <w:rtl/>
        </w:rPr>
      </w:pPr>
      <w:r>
        <w:rPr>
          <w:rFonts w:ascii="David" w:hAnsi="David" w:hint="eastAsia"/>
          <w:rtl/>
        </w:rPr>
        <w:t>י</w:t>
      </w:r>
      <w:r>
        <w:rPr>
          <w:rFonts w:ascii="David" w:hAnsi="David"/>
          <w:rtl/>
        </w:rPr>
        <w:t>"ז בכסלו תשע"ח</w:t>
      </w:r>
    </w:p>
    <w:p w:rsidR="000306E5" w:rsidRPr="005312F4" w:rsidRDefault="000306E5" w:rsidP="005312F4">
      <w:pPr>
        <w:rPr>
          <w:rtl/>
        </w:rPr>
      </w:pPr>
      <w:r w:rsidRPr="005312F4">
        <w:rPr>
          <w:rFonts w:hint="eastAsia"/>
          <w:rtl/>
        </w:rPr>
        <w:t>‏</w:t>
      </w:r>
      <w:r w:rsidR="005312F4">
        <w:rPr>
          <w:rFonts w:hint="cs"/>
          <w:rtl/>
        </w:rPr>
        <w:t>5</w:t>
      </w:r>
      <w:r w:rsidRPr="005312F4">
        <w:rPr>
          <w:rtl/>
        </w:rPr>
        <w:t xml:space="preserve"> </w:t>
      </w:r>
      <w:r w:rsidR="005312F4">
        <w:rPr>
          <w:rFonts w:hint="cs"/>
          <w:rtl/>
        </w:rPr>
        <w:t>בדצמבר</w:t>
      </w:r>
      <w:r w:rsidRPr="005312F4">
        <w:rPr>
          <w:rtl/>
        </w:rPr>
        <w:t xml:space="preserve"> 2017</w:t>
      </w:r>
    </w:p>
    <w:p w:rsidR="00AA468F" w:rsidRPr="005312F4" w:rsidRDefault="00AA468F" w:rsidP="00240D03">
      <w:pPr>
        <w:pStyle w:val="5"/>
        <w:spacing w:after="0"/>
        <w:rPr>
          <w:rtl/>
        </w:rPr>
      </w:pPr>
      <w:r w:rsidRPr="005312F4">
        <w:rPr>
          <w:rFonts w:hint="cs"/>
          <w:rtl/>
        </w:rPr>
        <w:t>הודעה לנאשם</w:t>
      </w:r>
    </w:p>
    <w:p w:rsidR="00AA468F" w:rsidRPr="005312F4" w:rsidRDefault="00AA468F" w:rsidP="00C02D95">
      <w:pPr>
        <w:pStyle w:val="aa"/>
        <w:rPr>
          <w:rtl/>
        </w:rPr>
      </w:pPr>
      <w:r w:rsidRPr="005312F4">
        <w:rPr>
          <w:rFonts w:hint="cs"/>
          <w:rtl/>
        </w:rPr>
        <w:t xml:space="preserve">הנאשם יכול לבקש שימונה לו סנגור ציבורי אם מתקיים בו אחד מהתנאים לזכאות נאשם לייצוג המנויים בסעיף 18(א) לחוק הסנגוריה הציבורית, תשנ"ו </w:t>
      </w:r>
      <w:r w:rsidRPr="005312F4">
        <w:rPr>
          <w:rtl/>
        </w:rPr>
        <w:t>–</w:t>
      </w:r>
      <w:r w:rsidRPr="005312F4">
        <w:rPr>
          <w:rFonts w:hint="cs"/>
          <w:rtl/>
        </w:rPr>
        <w:t xml:space="preserve"> 1995.</w:t>
      </w:r>
    </w:p>
    <w:p w:rsidR="00A54066" w:rsidRPr="005312F4" w:rsidRDefault="00A54066" w:rsidP="00C02D95">
      <w:pPr>
        <w:pStyle w:val="aa"/>
        <w:rPr>
          <w:rtl/>
        </w:rPr>
      </w:pPr>
    </w:p>
    <w:p w:rsidR="00C8796A" w:rsidRPr="005312F4" w:rsidRDefault="00C8796A" w:rsidP="00C02D95">
      <w:pPr>
        <w:pStyle w:val="aa"/>
        <w:rPr>
          <w:rtl/>
        </w:rPr>
      </w:pPr>
    </w:p>
    <w:sectPr w:rsidR="00C8796A" w:rsidRPr="005312F4" w:rsidSect="00A56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644" w:bottom="1418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52" w:rsidRDefault="00F70152" w:rsidP="003A6C02">
      <w:pPr>
        <w:spacing w:line="240" w:lineRule="auto"/>
      </w:pPr>
      <w:r>
        <w:separator/>
      </w:r>
    </w:p>
  </w:endnote>
  <w:endnote w:type="continuationSeparator" w:id="0">
    <w:p w:rsidR="00F70152" w:rsidRDefault="00F70152" w:rsidP="003A6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02" w:rsidRDefault="003A6C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02" w:rsidRDefault="003A6C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02" w:rsidRDefault="003A6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52" w:rsidRDefault="00F70152" w:rsidP="003A6C02">
      <w:pPr>
        <w:spacing w:line="240" w:lineRule="auto"/>
      </w:pPr>
      <w:r>
        <w:separator/>
      </w:r>
    </w:p>
  </w:footnote>
  <w:footnote w:type="continuationSeparator" w:id="0">
    <w:p w:rsidR="00F70152" w:rsidRDefault="00F70152" w:rsidP="003A6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02" w:rsidRDefault="003A6C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02" w:rsidRDefault="003A6C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02" w:rsidRDefault="003A6C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2D"/>
    <w:multiLevelType w:val="hybridMultilevel"/>
    <w:tmpl w:val="DA58DA2E"/>
    <w:lvl w:ilvl="0" w:tplc="7E588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169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>
    <w:nsid w:val="13780C82"/>
    <w:multiLevelType w:val="multilevel"/>
    <w:tmpl w:val="798688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021"/>
        </w:tabs>
        <w:ind w:left="1021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3">
    <w:nsid w:val="16EA5165"/>
    <w:multiLevelType w:val="multilevel"/>
    <w:tmpl w:val="99A865F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>
    <w:nsid w:val="1AFE2BBD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5">
    <w:nsid w:val="29C52A14"/>
    <w:multiLevelType w:val="multilevel"/>
    <w:tmpl w:val="CD2A5006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610"/>
        </w:tabs>
        <w:ind w:left="1610" w:hanging="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BC74FD"/>
    <w:multiLevelType w:val="multilevel"/>
    <w:tmpl w:val="5B7E6E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7">
    <w:nsid w:val="3107160B"/>
    <w:multiLevelType w:val="multilevel"/>
    <w:tmpl w:val="B948A28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247"/>
        </w:tabs>
        <w:ind w:left="1247" w:hanging="567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1814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8">
    <w:nsid w:val="31FF38EF"/>
    <w:multiLevelType w:val="multilevel"/>
    <w:tmpl w:val="BAB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88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9">
    <w:nsid w:val="376E26AD"/>
    <w:multiLevelType w:val="multilevel"/>
    <w:tmpl w:val="05FE32E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0">
    <w:nsid w:val="38C7693F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1">
    <w:nsid w:val="419A7E41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2">
    <w:nsid w:val="5656798B"/>
    <w:multiLevelType w:val="multilevel"/>
    <w:tmpl w:val="C53AC9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3">
    <w:nsid w:val="59153592"/>
    <w:multiLevelType w:val="multilevel"/>
    <w:tmpl w:val="20388950"/>
    <w:lvl w:ilvl="0">
      <w:start w:val="1"/>
      <w:numFmt w:val="decimal"/>
      <w:lvlText w:val="אישום %1"/>
      <w:lvlJc w:val="left"/>
      <w:pPr>
        <w:tabs>
          <w:tab w:val="num" w:pos="1134"/>
        </w:tabs>
        <w:ind w:left="1134" w:hanging="1134"/>
      </w:pPr>
      <w:rPr>
        <w:rFonts w:cs="David" w:hint="cs"/>
        <w:u w:val="single"/>
      </w:rPr>
    </w:lvl>
    <w:lvl w:ilvl="1">
      <w:start w:val="1"/>
      <w:numFmt w:val="hebrew1"/>
      <w:lvlText w:val="%2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>
      <w:start w:val="1"/>
      <w:numFmt w:val="decimal"/>
      <w:lvlText w:val="%3.%4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5D0676EB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5">
    <w:nsid w:val="5E8674BA"/>
    <w:multiLevelType w:val="multilevel"/>
    <w:tmpl w:val="C5F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6">
    <w:nsid w:val="5F35505A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17">
    <w:nsid w:val="5F580B75"/>
    <w:multiLevelType w:val="multilevel"/>
    <w:tmpl w:val="FB2EDA9C"/>
    <w:lvl w:ilvl="0">
      <w:start w:val="1"/>
      <w:numFmt w:val="decimal"/>
      <w:lvlRestart w:val="0"/>
      <w:lvlText w:val="%1."/>
      <w:lvlJc w:val="left"/>
      <w:pPr>
        <w:tabs>
          <w:tab w:val="num" w:pos="1434"/>
        </w:tabs>
        <w:ind w:left="1434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54"/>
        </w:tabs>
        <w:ind w:left="2154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74"/>
        </w:tabs>
        <w:ind w:left="2874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594"/>
        </w:tabs>
        <w:ind w:left="3594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1"/>
        </w:tabs>
        <w:ind w:left="2511" w:hanging="357"/>
      </w:pPr>
    </w:lvl>
    <w:lvl w:ilvl="5">
      <w:start w:val="1"/>
      <w:numFmt w:val="lowerRoman"/>
      <w:lvlText w:val="(%6)"/>
      <w:lvlJc w:val="left"/>
      <w:pPr>
        <w:tabs>
          <w:tab w:val="num" w:pos="2874"/>
        </w:tabs>
        <w:ind w:left="2874" w:hanging="363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57"/>
      </w:pPr>
    </w:lvl>
    <w:lvl w:ilvl="7">
      <w:start w:val="1"/>
      <w:numFmt w:val="lowerLetter"/>
      <w:lvlText w:val="%8."/>
      <w:lvlJc w:val="left"/>
      <w:pPr>
        <w:tabs>
          <w:tab w:val="num" w:pos="3594"/>
        </w:tabs>
        <w:ind w:left="3594" w:hanging="363"/>
      </w:pPr>
    </w:lvl>
    <w:lvl w:ilvl="8">
      <w:start w:val="1"/>
      <w:numFmt w:val="lowerRoman"/>
      <w:lvlText w:val="%9."/>
      <w:lvlJc w:val="left"/>
      <w:pPr>
        <w:tabs>
          <w:tab w:val="num" w:pos="3951"/>
        </w:tabs>
        <w:ind w:left="3951" w:hanging="357"/>
      </w:pPr>
    </w:lvl>
  </w:abstractNum>
  <w:abstractNum w:abstractNumId="18">
    <w:nsid w:val="63C012D9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19">
    <w:nsid w:val="645C66B8"/>
    <w:multiLevelType w:val="hybridMultilevel"/>
    <w:tmpl w:val="D2FEF9C6"/>
    <w:lvl w:ilvl="0" w:tplc="702EF2BC">
      <w:start w:val="1"/>
      <w:numFmt w:val="bullet"/>
      <w:pStyle w:val="a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20">
    <w:nsid w:val="66052453"/>
    <w:multiLevelType w:val="multilevel"/>
    <w:tmpl w:val="2DDCD0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1">
    <w:nsid w:val="68704CCE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2">
    <w:nsid w:val="6AFA4745"/>
    <w:multiLevelType w:val="hybridMultilevel"/>
    <w:tmpl w:val="E112F81A"/>
    <w:lvl w:ilvl="0" w:tplc="D16A5F1A">
      <w:start w:val="1"/>
      <w:numFmt w:val="hebrew1"/>
      <w:pStyle w:val="a0"/>
      <w:lvlText w:val="%1."/>
      <w:lvlJc w:val="center"/>
      <w:pPr>
        <w:ind w:left="360" w:hanging="360"/>
      </w:pPr>
    </w:lvl>
    <w:lvl w:ilvl="1" w:tplc="8D928FFA">
      <w:numFmt w:val="decimalZero"/>
      <w:lvlText w:val="%2."/>
      <w:lvlJc w:val="left"/>
      <w:pPr>
        <w:ind w:left="1890" w:hanging="117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611204"/>
    <w:multiLevelType w:val="hybridMultilevel"/>
    <w:tmpl w:val="1D1CFB84"/>
    <w:lvl w:ilvl="0" w:tplc="E5CC596C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4">
    <w:nsid w:val="77606D57"/>
    <w:multiLevelType w:val="multilevel"/>
    <w:tmpl w:val="9514C1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5">
    <w:nsid w:val="7ADB07AD"/>
    <w:multiLevelType w:val="multilevel"/>
    <w:tmpl w:val="14C65A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9"/>
  </w:num>
  <w:num w:numId="8">
    <w:abstractNumId w:val="21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20"/>
  </w:num>
  <w:num w:numId="15">
    <w:abstractNumId w:val="2"/>
  </w:num>
  <w:num w:numId="16">
    <w:abstractNumId w:val="24"/>
  </w:num>
  <w:num w:numId="17">
    <w:abstractNumId w:val="19"/>
  </w:num>
  <w:num w:numId="18">
    <w:abstractNumId w:val="19"/>
  </w:num>
  <w:num w:numId="19">
    <w:abstractNumId w:val="13"/>
  </w:num>
  <w:num w:numId="20">
    <w:abstractNumId w:val="0"/>
  </w:num>
  <w:num w:numId="21">
    <w:abstractNumId w:val="16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9"/>
  </w:num>
  <w:num w:numId="32">
    <w:abstractNumId w:val="14"/>
  </w:num>
  <w:num w:numId="33">
    <w:abstractNumId w:val="6"/>
  </w:num>
  <w:num w:numId="34">
    <w:abstractNumId w:val="10"/>
  </w:num>
  <w:num w:numId="35">
    <w:abstractNumId w:val="1"/>
  </w:num>
  <w:num w:numId="36">
    <w:abstractNumId w:val="2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cs="David" w:hint="cs"/>
          <w:bCs w:val="0"/>
          <w:iCs w:val="0"/>
          <w:sz w:val="24"/>
          <w:szCs w:val="24"/>
        </w:rPr>
      </w:lvl>
    </w:lvlOverride>
    <w:lvlOverride w:ilvl="1">
      <w:lvl w:ilvl="1">
        <w:start w:val="1"/>
        <w:numFmt w:val="hebrew1"/>
        <w:lvlText w:val="%2."/>
        <w:lvlJc w:val="left"/>
        <w:pPr>
          <w:tabs>
            <w:tab w:val="num" w:pos="1440"/>
          </w:tabs>
          <w:ind w:left="1440" w:hanging="720"/>
        </w:pPr>
        <w:rPr>
          <w:rFonts w:cs="David" w:hint="cs"/>
          <w:bCs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160"/>
          </w:tabs>
          <w:ind w:left="2160" w:hanging="720"/>
        </w:pPr>
        <w:rPr>
          <w:rFonts w:cs="David" w:hint="default"/>
          <w:bCs w:val="0"/>
          <w:iCs w:val="0"/>
          <w:color w:val="auto"/>
          <w:sz w:val="24"/>
          <w:szCs w:val="24"/>
        </w:rPr>
      </w:lvl>
    </w:lvlOverride>
    <w:lvlOverride w:ilvl="3">
      <w:lvl w:ilvl="3">
        <w:start w:val="1"/>
        <w:numFmt w:val="hebrew1"/>
        <w:lvlText w:val="%4)"/>
        <w:lvlJc w:val="left"/>
        <w:pPr>
          <w:tabs>
            <w:tab w:val="num" w:pos="2880"/>
          </w:tabs>
          <w:ind w:left="2880" w:hanging="720"/>
        </w:pPr>
        <w:rPr>
          <w:rFonts w:cs="David" w:hint="default"/>
          <w:bCs w:val="0"/>
          <w:iCs w:val="0"/>
          <w:sz w:val="24"/>
          <w:szCs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97"/>
          </w:tabs>
          <w:ind w:left="179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17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070E1"/>
    <w:rsid w:val="000306E5"/>
    <w:rsid w:val="00030C76"/>
    <w:rsid w:val="000320BC"/>
    <w:rsid w:val="0004762C"/>
    <w:rsid w:val="000501B3"/>
    <w:rsid w:val="00070E49"/>
    <w:rsid w:val="00082514"/>
    <w:rsid w:val="00105B12"/>
    <w:rsid w:val="00112AA3"/>
    <w:rsid w:val="001204A6"/>
    <w:rsid w:val="00133E5E"/>
    <w:rsid w:val="00164BEB"/>
    <w:rsid w:val="00182E73"/>
    <w:rsid w:val="00193423"/>
    <w:rsid w:val="00195E93"/>
    <w:rsid w:val="001E2CF7"/>
    <w:rsid w:val="001E5981"/>
    <w:rsid w:val="001E7554"/>
    <w:rsid w:val="001F2856"/>
    <w:rsid w:val="001F591D"/>
    <w:rsid w:val="002075AD"/>
    <w:rsid w:val="00222BEF"/>
    <w:rsid w:val="00235E22"/>
    <w:rsid w:val="00236BDC"/>
    <w:rsid w:val="00240D03"/>
    <w:rsid w:val="00256697"/>
    <w:rsid w:val="002B498A"/>
    <w:rsid w:val="002B6737"/>
    <w:rsid w:val="002C71FE"/>
    <w:rsid w:val="002F63B1"/>
    <w:rsid w:val="0031487B"/>
    <w:rsid w:val="0032493D"/>
    <w:rsid w:val="00327897"/>
    <w:rsid w:val="003354FE"/>
    <w:rsid w:val="003434EA"/>
    <w:rsid w:val="00352F39"/>
    <w:rsid w:val="00386D01"/>
    <w:rsid w:val="00392F15"/>
    <w:rsid w:val="003A6253"/>
    <w:rsid w:val="003A6C02"/>
    <w:rsid w:val="003B44DD"/>
    <w:rsid w:val="003C576F"/>
    <w:rsid w:val="003E6E6B"/>
    <w:rsid w:val="0046046C"/>
    <w:rsid w:val="00463497"/>
    <w:rsid w:val="004A0331"/>
    <w:rsid w:val="004A4541"/>
    <w:rsid w:val="004D0CAB"/>
    <w:rsid w:val="0052782C"/>
    <w:rsid w:val="005312F4"/>
    <w:rsid w:val="00582835"/>
    <w:rsid w:val="005A7F20"/>
    <w:rsid w:val="0068278D"/>
    <w:rsid w:val="0068409A"/>
    <w:rsid w:val="006B381A"/>
    <w:rsid w:val="006F63FA"/>
    <w:rsid w:val="00704A5A"/>
    <w:rsid w:val="00707704"/>
    <w:rsid w:val="007362D6"/>
    <w:rsid w:val="00792A50"/>
    <w:rsid w:val="007936F6"/>
    <w:rsid w:val="007B52D5"/>
    <w:rsid w:val="007D31C1"/>
    <w:rsid w:val="007F6BF9"/>
    <w:rsid w:val="008569AC"/>
    <w:rsid w:val="008C6212"/>
    <w:rsid w:val="008F2732"/>
    <w:rsid w:val="00955A2F"/>
    <w:rsid w:val="009B79C2"/>
    <w:rsid w:val="00A03EDB"/>
    <w:rsid w:val="00A450C7"/>
    <w:rsid w:val="00A50F45"/>
    <w:rsid w:val="00A54066"/>
    <w:rsid w:val="00A56E6F"/>
    <w:rsid w:val="00A714BB"/>
    <w:rsid w:val="00A7292B"/>
    <w:rsid w:val="00AA468F"/>
    <w:rsid w:val="00AA54EB"/>
    <w:rsid w:val="00AB08B7"/>
    <w:rsid w:val="00B16D4B"/>
    <w:rsid w:val="00B1701A"/>
    <w:rsid w:val="00B642AD"/>
    <w:rsid w:val="00B81F07"/>
    <w:rsid w:val="00B90313"/>
    <w:rsid w:val="00BB0814"/>
    <w:rsid w:val="00BB2B50"/>
    <w:rsid w:val="00BC2395"/>
    <w:rsid w:val="00BD02F0"/>
    <w:rsid w:val="00BF572A"/>
    <w:rsid w:val="00C02D95"/>
    <w:rsid w:val="00C10346"/>
    <w:rsid w:val="00C4654B"/>
    <w:rsid w:val="00C8796A"/>
    <w:rsid w:val="00CC48AB"/>
    <w:rsid w:val="00CF167C"/>
    <w:rsid w:val="00D22CB3"/>
    <w:rsid w:val="00D23D2A"/>
    <w:rsid w:val="00D5023F"/>
    <w:rsid w:val="00D70E59"/>
    <w:rsid w:val="00DB1028"/>
    <w:rsid w:val="00DB3C33"/>
    <w:rsid w:val="00DB602A"/>
    <w:rsid w:val="00DC03C2"/>
    <w:rsid w:val="00DC6BB0"/>
    <w:rsid w:val="00DE53F1"/>
    <w:rsid w:val="00DF72D6"/>
    <w:rsid w:val="00E02267"/>
    <w:rsid w:val="00E134FC"/>
    <w:rsid w:val="00E2669F"/>
    <w:rsid w:val="00E46BD7"/>
    <w:rsid w:val="00E733C2"/>
    <w:rsid w:val="00E73B52"/>
    <w:rsid w:val="00F23415"/>
    <w:rsid w:val="00F30332"/>
    <w:rsid w:val="00F35BF8"/>
    <w:rsid w:val="00F57AD1"/>
    <w:rsid w:val="00F70152"/>
    <w:rsid w:val="00F862FE"/>
    <w:rsid w:val="00FA32FD"/>
    <w:rsid w:val="00FB433B"/>
    <w:rsid w:val="00FB50BA"/>
    <w:rsid w:val="00FD2A5A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a">
    <w:name w:val="מודגש רגיל"/>
    <w:basedOn w:val="a1"/>
    <w:rsid w:val="007D31C1"/>
    <w:rPr>
      <w:b/>
      <w:bCs/>
    </w:rPr>
  </w:style>
  <w:style w:type="paragraph" w:customStyle="1" w:styleId="ab">
    <w:name w:val="הנדון במכתב"/>
    <w:basedOn w:val="ac"/>
    <w:rsid w:val="003E6E6B"/>
    <w:pPr>
      <w:spacing w:before="120" w:after="240"/>
    </w:pPr>
    <w:rPr>
      <w:bCs/>
      <w:u w:val="single"/>
    </w:rPr>
  </w:style>
  <w:style w:type="paragraph" w:customStyle="1" w:styleId="ad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c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e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0">
    <w:name w:val="ממורכז ומודגש"/>
    <w:basedOn w:val="a1"/>
    <w:link w:val="af1"/>
    <w:rsid w:val="00D70E59"/>
    <w:pPr>
      <w:jc w:val="center"/>
    </w:pPr>
    <w:rPr>
      <w:bCs/>
    </w:rPr>
  </w:style>
  <w:style w:type="paragraph" w:customStyle="1" w:styleId="af2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1">
    <w:name w:val="ממורכז ומודגש תו"/>
    <w:link w:val="af0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3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4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5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6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25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7">
    <w:name w:val="הדגשת טקסט בסגנון פסד"/>
    <w:uiPriority w:val="1"/>
    <w:qFormat/>
    <w:rsid w:val="00E2669F"/>
    <w:rPr>
      <w:rFonts w:cs="Miriam"/>
    </w:rPr>
  </w:style>
  <w:style w:type="paragraph" w:styleId="af8">
    <w:name w:val="Body Text"/>
    <w:basedOn w:val="a1"/>
    <w:link w:val="af9"/>
    <w:rsid w:val="007D31C1"/>
    <w:pPr>
      <w:keepLines/>
    </w:pPr>
    <w:rPr>
      <w:b/>
      <w:bCs/>
      <w:sz w:val="20"/>
    </w:rPr>
  </w:style>
  <w:style w:type="character" w:customStyle="1" w:styleId="af9">
    <w:name w:val="גוף טקסט תו"/>
    <w:link w:val="af8"/>
    <w:rsid w:val="007D31C1"/>
    <w:rPr>
      <w:rFonts w:cs="David"/>
      <w:b/>
      <w:bCs/>
      <w:szCs w:val="24"/>
    </w:rPr>
  </w:style>
  <w:style w:type="character" w:styleId="afa">
    <w:name w:val="annotation reference"/>
    <w:uiPriority w:val="99"/>
    <w:rsid w:val="007D31C1"/>
    <w:rPr>
      <w:sz w:val="16"/>
      <w:szCs w:val="16"/>
    </w:rPr>
  </w:style>
  <w:style w:type="paragraph" w:styleId="afb">
    <w:name w:val="annotation text"/>
    <w:basedOn w:val="a1"/>
    <w:link w:val="afc"/>
    <w:uiPriority w:val="99"/>
    <w:rsid w:val="007D31C1"/>
    <w:rPr>
      <w:sz w:val="20"/>
      <w:szCs w:val="20"/>
    </w:rPr>
  </w:style>
  <w:style w:type="character" w:customStyle="1" w:styleId="afc">
    <w:name w:val="טקסט הערה תו"/>
    <w:link w:val="afb"/>
    <w:uiPriority w:val="99"/>
    <w:rsid w:val="007D31C1"/>
    <w:rPr>
      <w:rFonts w:cs="David"/>
    </w:rPr>
  </w:style>
  <w:style w:type="paragraph" w:styleId="afd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e">
    <w:name w:val="Balloon Text"/>
    <w:basedOn w:val="a1"/>
    <w:link w:val="aff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link w:val="afe"/>
    <w:rsid w:val="007D31C1"/>
    <w:rPr>
      <w:rFonts w:ascii="Tahoma" w:hAnsi="Tahoma" w:cs="Tahoma"/>
      <w:sz w:val="16"/>
      <w:szCs w:val="16"/>
    </w:rPr>
  </w:style>
  <w:style w:type="table" w:styleId="aff0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">
    <w:name w:val="default"/>
    <w:rsid w:val="00222BE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a">
    <w:name w:val="מודגש רגיל"/>
    <w:basedOn w:val="a1"/>
    <w:rsid w:val="007D31C1"/>
    <w:rPr>
      <w:b/>
      <w:bCs/>
    </w:rPr>
  </w:style>
  <w:style w:type="paragraph" w:customStyle="1" w:styleId="ab">
    <w:name w:val="הנדון במכתב"/>
    <w:basedOn w:val="ac"/>
    <w:rsid w:val="003E6E6B"/>
    <w:pPr>
      <w:spacing w:before="120" w:after="240"/>
    </w:pPr>
    <w:rPr>
      <w:bCs/>
      <w:u w:val="single"/>
    </w:rPr>
  </w:style>
  <w:style w:type="paragraph" w:customStyle="1" w:styleId="ad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c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e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0">
    <w:name w:val="ממורכז ומודגש"/>
    <w:basedOn w:val="a1"/>
    <w:link w:val="af1"/>
    <w:rsid w:val="00D70E59"/>
    <w:pPr>
      <w:jc w:val="center"/>
    </w:pPr>
    <w:rPr>
      <w:bCs/>
    </w:rPr>
  </w:style>
  <w:style w:type="paragraph" w:customStyle="1" w:styleId="af2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1">
    <w:name w:val="ממורכז ומודגש תו"/>
    <w:link w:val="af0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3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4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5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6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25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7">
    <w:name w:val="הדגשת טקסט בסגנון פסד"/>
    <w:uiPriority w:val="1"/>
    <w:qFormat/>
    <w:rsid w:val="00E2669F"/>
    <w:rPr>
      <w:rFonts w:cs="Miriam"/>
    </w:rPr>
  </w:style>
  <w:style w:type="paragraph" w:styleId="af8">
    <w:name w:val="Body Text"/>
    <w:basedOn w:val="a1"/>
    <w:link w:val="af9"/>
    <w:rsid w:val="007D31C1"/>
    <w:pPr>
      <w:keepLines/>
    </w:pPr>
    <w:rPr>
      <w:b/>
      <w:bCs/>
      <w:sz w:val="20"/>
    </w:rPr>
  </w:style>
  <w:style w:type="character" w:customStyle="1" w:styleId="af9">
    <w:name w:val="גוף טקסט תו"/>
    <w:link w:val="af8"/>
    <w:rsid w:val="007D31C1"/>
    <w:rPr>
      <w:rFonts w:cs="David"/>
      <w:b/>
      <w:bCs/>
      <w:szCs w:val="24"/>
    </w:rPr>
  </w:style>
  <w:style w:type="character" w:styleId="afa">
    <w:name w:val="annotation reference"/>
    <w:uiPriority w:val="99"/>
    <w:rsid w:val="007D31C1"/>
    <w:rPr>
      <w:sz w:val="16"/>
      <w:szCs w:val="16"/>
    </w:rPr>
  </w:style>
  <w:style w:type="paragraph" w:styleId="afb">
    <w:name w:val="annotation text"/>
    <w:basedOn w:val="a1"/>
    <w:link w:val="afc"/>
    <w:uiPriority w:val="99"/>
    <w:rsid w:val="007D31C1"/>
    <w:rPr>
      <w:sz w:val="20"/>
      <w:szCs w:val="20"/>
    </w:rPr>
  </w:style>
  <w:style w:type="character" w:customStyle="1" w:styleId="afc">
    <w:name w:val="טקסט הערה תו"/>
    <w:link w:val="afb"/>
    <w:uiPriority w:val="99"/>
    <w:rsid w:val="007D31C1"/>
    <w:rPr>
      <w:rFonts w:cs="David"/>
    </w:rPr>
  </w:style>
  <w:style w:type="paragraph" w:styleId="afd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e">
    <w:name w:val="Balloon Text"/>
    <w:basedOn w:val="a1"/>
    <w:link w:val="aff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link w:val="afe"/>
    <w:rsid w:val="007D31C1"/>
    <w:rPr>
      <w:rFonts w:ascii="Tahoma" w:hAnsi="Tahoma" w:cs="Tahoma"/>
      <w:sz w:val="16"/>
      <w:szCs w:val="16"/>
    </w:rPr>
  </w:style>
  <w:style w:type="table" w:styleId="aff0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">
    <w:name w:val="default"/>
    <w:rsid w:val="00222B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נעם עוזיאל, עו"ד</dc:creator>
  <cp:lastModifiedBy>Roni Livneh</cp:lastModifiedBy>
  <cp:revision>2</cp:revision>
  <cp:lastPrinted>2016-02-22T14:54:00Z</cp:lastPrinted>
  <dcterms:created xsi:type="dcterms:W3CDTF">2017-12-07T08:40:00Z</dcterms:created>
  <dcterms:modified xsi:type="dcterms:W3CDTF">2017-12-07T08:40:00Z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>http://main-jr-crmapp5:81/Tnufa.General.Documents/Services/TemplatesService.svc/GetFields?organizationName=attorney&amp;documentid=%template_identifier%&amp;moj_id=%moj_id%</vt:lpwstr>
  </property>
  <property fmtid="{D5CDD505-2E9C-101B-9397-08002B2CF9AE}" pid="3" name="DctmFieldsUpdated">
    <vt:bool>true</vt:bool>
  </property>
  <property fmtid="{D5CDD505-2E9C-101B-9397-08002B2CF9AE}" pid="4" name="cs1_case.cs1_element_organization">
    <vt:lpwstr/>
  </property>
  <property fmtid="{D5CDD505-2E9C-101B-9397-08002B2CF9AE}" pid="5" name="systemuser.fullname">
    <vt:lpwstr>ריקי גולדברג-סגל</vt:lpwstr>
  </property>
  <property fmtid="{D5CDD505-2E9C-101B-9397-08002B2CF9AE}" pid="6" name="systemuser.cs1_degree">
    <vt:lpwstr>עו"ד</vt:lpwstr>
  </property>
  <property fmtid="{D5CDD505-2E9C-101B-9397-08002B2CF9AE}" pid="7" name="systemuser.cs1_post">
    <vt:lpwstr>סגן בפרקליטות מחוז</vt:lpwstr>
  </property>
  <property fmtid="{D5CDD505-2E9C-101B-9397-08002B2CF9AE}" pid="8" name="businessunit.tnufa_namefortemplatesignature">
    <vt:lpwstr>מרכז – פלילי</vt:lpwstr>
  </property>
  <property fmtid="{D5CDD505-2E9C-101B-9397-08002B2CF9AE}" pid="9" name="tnufa_calc_address_city">
    <vt:lpwstr>תל-אביב</vt:lpwstr>
  </property>
  <property fmtid="{D5CDD505-2E9C-101B-9397-08002B2CF9AE}" pid="10" name="tnufa_calc_createdonhebrew">
    <vt:lpwstr>י"ג באדר תשע"ו</vt:lpwstr>
  </property>
  <property fmtid="{D5CDD505-2E9C-101B-9397-08002B2CF9AE}" pid="11" name="tnufa_calc_createdon">
    <vt:lpwstr>22 בפברואר 2016</vt:lpwstr>
  </property>
  <property fmtid="{D5CDD505-2E9C-101B-9397-08002B2CF9AE}" pid="12" name="account.cs1_casenumber">
    <vt:lpwstr>06/00006702/15</vt:lpwstr>
  </property>
  <property fmtid="{D5CDD505-2E9C-101B-9397-08002B2CF9AE}" pid="13" name="tnufa_calc_investigationnumber">
    <vt:lpwstr>439175/2014</vt:lpwstr>
  </property>
  <property fmtid="{D5CDD505-2E9C-101B-9397-08002B2CF9AE}" pid="14" name="cs1_cs1_referenceid">
    <vt:lpwstr>005871/2016</vt:lpwstr>
  </property>
  <property fmtid="{D5CDD505-2E9C-101B-9397-08002B2CF9AE}" pid="15" name="cs1_case.cs1_bamacasenumber">
    <vt:lpwstr/>
  </property>
  <property fmtid="{D5CDD505-2E9C-101B-9397-08002B2CF9AE}" pid="16" name="businessunit.divisionname">
    <vt:lpwstr>פרקליטות מחוז מרכז</vt:lpwstr>
  </property>
  <property fmtid="{D5CDD505-2E9C-101B-9397-08002B2CF9AE}" pid="17" name="tnufa_calc_address_street">
    <vt:lpwstr>הנרייטה סולד 1, ת"א יפו</vt:lpwstr>
  </property>
  <property fmtid="{D5CDD505-2E9C-101B-9397-08002B2CF9AE}" pid="18" name="tnufa_calc_address_postalcode">
    <vt:lpwstr>61330</vt:lpwstr>
  </property>
  <property fmtid="{D5CDD505-2E9C-101B-9397-08002B2CF9AE}" pid="19" name="tnufa_calc_address_phone">
    <vt:lpwstr>36920405</vt:lpwstr>
  </property>
  <property fmtid="{D5CDD505-2E9C-101B-9397-08002B2CF9AE}" pid="20" name="tnufa_calc_address_fax">
    <vt:lpwstr>03-6959567</vt:lpwstr>
  </property>
  <property fmtid="{D5CDD505-2E9C-101B-9397-08002B2CF9AE}" pid="21" name="cs1_documentid">
    <vt:lpwstr>2b9d5249-5cd9-e511-9c62-005056aa234a</vt:lpwstr>
  </property>
</Properties>
</file>